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sz w:val="32"/>
          <w:szCs w:val="40"/>
          <w:lang w:val="en-US" w:eastAsia="zh-Hans"/>
        </w:rPr>
        <w:t>附件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Hans"/>
        </w:rPr>
        <w:t>评审专家名单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 w:right="0" w:rightChars="0"/>
        <w:textAlignment w:val="auto"/>
        <w:outlineLvl w:val="9"/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</w:pP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温长路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中华中医药学会学术顾问（组长）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 w:right="0" w:rightChars="0"/>
        <w:textAlignment w:val="auto"/>
        <w:outlineLvl w:val="9"/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</w:pP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付国兵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北京中医药大学东方医院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 w:right="0" w:rightChars="0"/>
        <w:textAlignment w:val="auto"/>
        <w:outlineLvl w:val="9"/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</w:pP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唐学章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国家卫健委中日友好医院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0" w:leftChars="300" w:right="0" w:rightChars="0" w:hanging="1280" w:hangingChars="400"/>
        <w:textAlignment w:val="auto"/>
        <w:outlineLvl w:val="9"/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</w:pP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韩学杰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中国中医科学院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中医临床与基础医学研究所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 w:right="0" w:rightChars="0"/>
        <w:textAlignment w:val="auto"/>
        <w:outlineLvl w:val="9"/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</w:pP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王君平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人民日报社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 w:right="0" w:rightChars="0"/>
        <w:textAlignment w:val="auto"/>
        <w:outlineLvl w:val="9"/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</w:pP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王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彬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北京中医药大学东直门医院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 w:right="0" w:rightChars="0"/>
        <w:textAlignment w:val="auto"/>
        <w:outlineLvl w:val="9"/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</w:pP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田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天</w:t>
      </w:r>
      <w:r>
        <w:rPr>
          <w:rFonts w:hint="default" w:ascii="仿宋_GB2312" w:hAnsi="Heiti TC Light" w:eastAsia="仿宋_GB2312" w:cs="Heiti TC Light"/>
          <w:sz w:val="32"/>
          <w:szCs w:val="32"/>
          <w:lang w:eastAsia="zh-Hans"/>
        </w:rPr>
        <w:t xml:space="preserve">  </w:t>
      </w:r>
      <w:r>
        <w:rPr>
          <w:rFonts w:hint="eastAsia" w:ascii="仿宋_GB2312" w:hAnsi="Heiti TC Light" w:eastAsia="仿宋_GB2312" w:cs="Heiti TC Light"/>
          <w:sz w:val="32"/>
          <w:szCs w:val="32"/>
          <w:lang w:val="en-US" w:eastAsia="zh-Hans"/>
        </w:rPr>
        <w:t>北京广播电视台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Hans"/>
        </w:rPr>
      </w:pP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DD44F"/>
    <w:rsid w:val="1EEBF07B"/>
    <w:rsid w:val="27F7198B"/>
    <w:rsid w:val="5574CBED"/>
    <w:rsid w:val="707B747F"/>
    <w:rsid w:val="7496577F"/>
    <w:rsid w:val="7BDB5564"/>
    <w:rsid w:val="9EBF1421"/>
    <w:rsid w:val="CFDD735F"/>
    <w:rsid w:val="DF5F6481"/>
    <w:rsid w:val="FD37D573"/>
    <w:rsid w:val="FDBD6BF5"/>
    <w:rsid w:val="FDE5CB5A"/>
    <w:rsid w:val="FF7FA6EF"/>
    <w:rsid w:val="FFCD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2021-09-02T01:27:00Z</dcterms:created>
  <dc:creator>pengmingmao</dc:creator>
  <cp:lastModifiedBy>珍珍二号</cp:lastModifiedBy>
  <dcterms:modified xsi:type="dcterms:W3CDTF">2021-09-02T02:01:28Z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