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600" w:lineRule="exact"/>
        <w:jc w:val="both"/>
        <w:textAlignment w:val="auto"/>
        <w:rPr>
          <w:rFonts w:hint="eastAsia" w:eastAsia="仿宋_GB2312" w:cs="Times New Roman"/>
          <w:b w:val="0"/>
          <w:bCs w:val="0"/>
          <w:sz w:val="32"/>
          <w:szCs w:val="32"/>
          <w:lang w:val="en-US" w:eastAsia="zh-CN"/>
        </w:rPr>
      </w:pPr>
      <w:bookmarkStart w:id="0" w:name="_GoBack"/>
      <w:bookmarkEnd w:id="0"/>
      <w:r>
        <w:rPr>
          <w:rFonts w:hint="eastAsia" w:eastAsia="仿宋_GB2312"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6" w:beforeLines="50" w:line="600" w:lineRule="exact"/>
        <w:jc w:val="both"/>
        <w:textAlignment w:val="auto"/>
        <w:rPr>
          <w:rFonts w:hint="eastAsia"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2021年中华中医药学会青年求实项目</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资助名单</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center"/>
        <w:textAlignment w:val="auto"/>
        <w:rPr>
          <w:rFonts w:hint="default" w:ascii="Times New Roman" w:hAnsi="Times New Roman" w:eastAsia="仿宋_GB2312" w:cs="Times New Roman"/>
          <w:b/>
          <w:bCs/>
          <w:sz w:val="28"/>
          <w:szCs w:val="28"/>
          <w:lang w:val="en-US" w:eastAsia="zh-CN"/>
        </w:rPr>
      </w:pPr>
    </w:p>
    <w:tbl>
      <w:tblPr>
        <w:tblStyle w:val="3"/>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1230"/>
        <w:gridCol w:w="451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b/>
                <w:bCs/>
                <w:kern w:val="2"/>
                <w:sz w:val="24"/>
                <w:szCs w:val="28"/>
                <w:lang w:val="en-US" w:eastAsia="zh-CN" w:bidi="ar-SA"/>
              </w:rPr>
            </w:pPr>
            <w:r>
              <w:rPr>
                <w:rFonts w:hint="eastAsia"/>
                <w:b/>
                <w:bCs/>
                <w:sz w:val="24"/>
                <w:szCs w:val="28"/>
                <w:lang w:val="en-US" w:eastAsia="zh-CN"/>
              </w:rPr>
              <w:t>课题编号</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4"/>
                <w:szCs w:val="28"/>
                <w:lang w:val="en-US" w:eastAsia="zh-CN"/>
              </w:rPr>
            </w:pPr>
            <w:r>
              <w:rPr>
                <w:rFonts w:hint="eastAsia"/>
                <w:b/>
                <w:bCs/>
                <w:sz w:val="24"/>
                <w:szCs w:val="28"/>
                <w:lang w:val="en-US" w:eastAsia="zh-CN"/>
              </w:rPr>
              <w:t>项目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b/>
                <w:bCs/>
                <w:kern w:val="2"/>
                <w:sz w:val="24"/>
                <w:szCs w:val="28"/>
                <w:lang w:val="en-US" w:eastAsia="zh-CN" w:bidi="ar-SA"/>
              </w:rPr>
            </w:pPr>
            <w:r>
              <w:rPr>
                <w:rFonts w:hint="eastAsia"/>
                <w:b/>
                <w:bCs/>
                <w:sz w:val="24"/>
                <w:szCs w:val="28"/>
                <w:lang w:val="en-US" w:eastAsia="zh-CN"/>
              </w:rPr>
              <w:t>负责人</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b/>
                <w:bCs/>
                <w:kern w:val="2"/>
                <w:sz w:val="24"/>
                <w:szCs w:val="28"/>
                <w:lang w:val="en-US" w:eastAsia="zh-CN" w:bidi="ar-SA"/>
              </w:rPr>
            </w:pPr>
            <w:r>
              <w:rPr>
                <w:rFonts w:hint="eastAsia"/>
                <w:b/>
                <w:bCs/>
                <w:sz w:val="24"/>
                <w:szCs w:val="28"/>
                <w:lang w:val="en-US" w:eastAsia="zh-CN"/>
              </w:rPr>
              <w:t>项目名称</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b/>
                <w:bCs/>
                <w:kern w:val="2"/>
                <w:sz w:val="24"/>
                <w:szCs w:val="28"/>
                <w:lang w:val="en-US" w:eastAsia="zh-CN" w:bidi="ar-SA"/>
              </w:rPr>
            </w:pPr>
            <w:r>
              <w:rPr>
                <w:rFonts w:hint="eastAsia"/>
                <w:b/>
                <w:bCs/>
                <w:sz w:val="24"/>
                <w:szCs w:val="28"/>
                <w:lang w:val="en-US" w:eastAsia="zh-CN"/>
              </w:rPr>
              <w:t>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2021-QNQS-01</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孔令博</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芪归银颗粒治疗多重耐药革兰阴性菌肺炎的临床研究</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急危重症医学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2021-QNQS-02</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刘应科</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小儿消脂方治疗脾虚湿盛型单纯性肥胖症患儿的多中心临床观察</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2021-QNQS-03</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王彬</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中医药治疗男科优势病种（慢性前列腺炎、少弱精症）临床研究</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男科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2021-QNQS-04</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王景尚</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活血清宫方治疗宫腔妊娠组织物残留的随机对照临床研究</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妇产科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2021-QNQS-05</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徐愿</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基于功能核磁的疏肝定痛方治疗肝气郁结证纤维肌痛综合征的临床疗效评价</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风湿病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2021-QNQS-06</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闫占峰</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评价益气解敏汤治疗中重度过敏性鼻炎（肺脾气虚证）的有效性与安全性的多中心、随机、对照临床研究</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耳鼻喉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2021-QNQS-07</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于明薇</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益气化痰散结方治疗肺结节的临床疗效评价</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2021-QNQS-08</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朱慧婷</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多皮饮治疗慢性顽固性荨麻疹的随机双盲对照研究</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2021-QNQS-09</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芮宏亮</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温阳解表法辨治膜性肾病随机对照研究</w:t>
            </w:r>
          </w:p>
        </w:tc>
        <w:tc>
          <w:tcPr>
            <w:tcW w:w="159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stheme="minorBidi"/>
                <w:kern w:val="2"/>
                <w:sz w:val="21"/>
                <w:szCs w:val="22"/>
                <w:lang w:val="en-US" w:eastAsia="zh-CN" w:bidi="ar-SA"/>
              </w:rPr>
            </w:pPr>
            <w:r>
              <w:rPr>
                <w:rFonts w:hint="eastAsia" w:cstheme="minorBidi"/>
                <w:kern w:val="2"/>
                <w:sz w:val="21"/>
                <w:szCs w:val="22"/>
                <w:lang w:val="en-US" w:eastAsia="zh-CN" w:bidi="ar-SA"/>
              </w:rPr>
              <w:t>肾病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HAnsi" w:hAnsiTheme="minorHAnsi" w:eastAsiaTheme="minorEastAsia" w:cstheme="minorBidi"/>
                <w:kern w:val="2"/>
                <w:sz w:val="21"/>
                <w:szCs w:val="22"/>
                <w:lang w:val="en-US" w:eastAsia="zh-CN" w:bidi="ar-SA"/>
              </w:rPr>
            </w:pPr>
            <w:r>
              <w:rPr>
                <w:rFonts w:hint="eastAsia"/>
                <w:sz w:val="24"/>
                <w:szCs w:val="28"/>
                <w:lang w:val="en-US" w:eastAsia="zh-CN"/>
              </w:rPr>
              <w:t>2021-QNQS-10</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刘伟敬</w:t>
            </w:r>
          </w:p>
        </w:tc>
        <w:tc>
          <w:tcPr>
            <w:tcW w:w="4515"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r>
              <w:rPr>
                <w:rFonts w:hint="eastAsia"/>
                <w:lang w:val="en-US" w:eastAsia="zh-CN"/>
              </w:rPr>
              <w:t>益气通络泄浊方治疗慢性肾功能衰竭</w:t>
            </w:r>
            <w:r>
              <w:rPr>
                <w:rFonts w:hint="eastAsia"/>
                <w:lang w:val="en-US" w:eastAsia="zh-CN"/>
              </w:rPr>
              <w:br w:type="textWrapping"/>
            </w:r>
            <w:r>
              <w:rPr>
                <w:rFonts w:hint="eastAsia"/>
                <w:lang w:val="en-US" w:eastAsia="zh-CN"/>
              </w:rPr>
              <w:t>（脾肾气虚，湿浊瘀阻证）的临床研究</w:t>
            </w:r>
          </w:p>
        </w:tc>
        <w:tc>
          <w:tcPr>
            <w:tcW w:w="159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HAnsi" w:hAnsiTheme="minorHAnsi" w:eastAsiaTheme="minorEastAsia" w:cstheme="minorBidi"/>
                <w:kern w:val="2"/>
                <w:sz w:val="21"/>
                <w:szCs w:val="22"/>
                <w:lang w:val="en-US" w:eastAsia="zh-CN" w:bidi="ar-SA"/>
              </w:rPr>
            </w:pPr>
          </w:p>
        </w:tc>
      </w:tr>
    </w:tbl>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640" w:firstLineChars="200"/>
        <w:jc w:val="right"/>
        <w:textAlignment w:val="auto"/>
        <w:rPr>
          <w:rFonts w:hint="default"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640" w:firstLineChars="200"/>
        <w:jc w:val="both"/>
        <w:textAlignment w:val="auto"/>
        <w:rPr>
          <w:rFonts w:hint="default"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370B3"/>
    <w:rsid w:val="09BB7DD7"/>
    <w:rsid w:val="117B633C"/>
    <w:rsid w:val="16315EBE"/>
    <w:rsid w:val="1BAC285B"/>
    <w:rsid w:val="25E10E81"/>
    <w:rsid w:val="2BE43FB1"/>
    <w:rsid w:val="310D73AD"/>
    <w:rsid w:val="45240818"/>
    <w:rsid w:val="47F01CF1"/>
    <w:rsid w:val="4A404C8A"/>
    <w:rsid w:val="64F3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2021-12-22T02:01:00Z</dcterms:created>
  <dc:creator>LENOVO</dc:creator>
  <cp:lastModifiedBy>郭继华</cp:lastModifiedBy>
  <cp:lastPrinted>2021-12-22T08:03:00Z</cp:lastPrinted>
  <dcterms:modified xsi:type="dcterms:W3CDTF">2021-12-23T04:35:15Z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5C7BA1A2873B4ABDA7A30BB0D7C51045</vt:lpwstr>
  </property>
</Properties>
</file>