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中华中医药学会2023年任期届满分支机构</w:t>
      </w:r>
    </w:p>
    <w:p>
      <w:pPr>
        <w:spacing w:line="54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优秀主任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sz w:val="44"/>
          <w:szCs w:val="44"/>
        </w:rPr>
        <w:t>委员名单</w:t>
      </w:r>
    </w:p>
    <w:p>
      <w:pPr>
        <w:spacing w:line="540" w:lineRule="exact"/>
        <w:ind w:firstLine="142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（按姓氏笔划排序）</w:t>
      </w:r>
    </w:p>
    <w:p>
      <w:pPr>
        <w:spacing w:line="540" w:lineRule="exact"/>
        <w:ind w:firstLine="640"/>
        <w:jc w:val="center"/>
        <w:rPr>
          <w:rFonts w:ascii="方正小标宋简体" w:hAnsi="仿宋" w:eastAsia="方正小标宋简体" w:cs="仿宋"/>
          <w:sz w:val="44"/>
          <w:szCs w:val="44"/>
        </w:rPr>
      </w:pPr>
    </w:p>
    <w:tbl>
      <w:tblPr>
        <w:tblStyle w:val="2"/>
        <w:tblW w:w="8079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主任委员 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分支机构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孙晓波 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中药资源学分会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李秀惠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肝胆病分会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李怡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综合医院中医药工作委员会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谷晓红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感染病分会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姜泉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风湿病分会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贾天柱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中药炮制分会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71A71D61"/>
    <w:rsid w:val="71A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2023-05-12T01:41:00Z</dcterms:created>
  <dc:creator>xuesh</dc:creator>
  <cp:lastModifiedBy>xuesh</cp:lastModifiedBy>
  <dcterms:modified xsi:type="dcterms:W3CDTF">2023-05-12T01:43:13Z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46D3B8EE1C3A40AA91CDA5597682BD3A_11</vt:lpwstr>
  </property>
</Properties>
</file>