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E37D" w14:textId="77777777" w:rsidR="00264AFD" w:rsidRDefault="00264AFD">
      <w:pPr>
        <w:ind w:firstLine="640"/>
        <w:rPr>
          <w:rFonts w:ascii="仿宋" w:eastAsia="仿宋" w:hAnsi="仿宋" w:hint="eastAsia"/>
          <w:sz w:val="32"/>
          <w:szCs w:val="32"/>
        </w:rPr>
      </w:pPr>
    </w:p>
    <w:p w14:paraId="4C1505F4" w14:textId="77777777" w:rsidR="00264AFD" w:rsidRDefault="00000000">
      <w:r>
        <w:rPr>
          <w:noProof/>
        </w:rPr>
        <w:drawing>
          <wp:anchor distT="0" distB="0" distL="114300" distR="114300" simplePos="0" relativeHeight="251661312" behindDoc="0" locked="0" layoutInCell="1" allowOverlap="1" wp14:anchorId="3791280D" wp14:editId="126BEB58">
            <wp:simplePos x="0" y="0"/>
            <wp:positionH relativeFrom="column">
              <wp:posOffset>4047490</wp:posOffset>
            </wp:positionH>
            <wp:positionV relativeFrom="paragraph">
              <wp:posOffset>-365760</wp:posOffset>
            </wp:positionV>
            <wp:extent cx="1533525" cy="1162050"/>
            <wp:effectExtent l="19050" t="0" r="9525" b="0"/>
            <wp:wrapNone/>
            <wp:docPr id="2" name="图片 1" descr="https://gss3.bdstatic.com/-Po3dSag_xI4khGkpoWK1HF6hhy/baike/c0%3Dbaike150%2C5%2C5%2C150%2C50/sign=5a6fb993237f9e2f6438155a7e598241/21a4462309f7905263c64c4b08f3d7ca7acbd5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https://gss3.bdstatic.com/-Po3dSag_xI4khGkpoWK1HF6hhy/baike/c0%3Dbaike150%2C5%2C5%2C150%2C50/sign=5a6fb993237f9e2f6438155a7e598241/21a4462309f7905263c64c4b08f3d7ca7acbd5ee.jpg"/>
                    <pic:cNvPicPr>
                      <a:picLocks noChangeAspect="1" noChangeArrowheads="1"/>
                    </pic:cNvPicPr>
                  </pic:nvPicPr>
                  <pic:blipFill>
                    <a:blip r:embed="rId8" cstate="print"/>
                    <a:srcRect/>
                    <a:stretch>
                      <a:fillRect/>
                    </a:stretch>
                  </pic:blipFill>
                  <pic:spPr>
                    <a:xfrm>
                      <a:off x="0" y="0"/>
                      <a:ext cx="1533525" cy="1162050"/>
                    </a:xfrm>
                    <a:prstGeom prst="rect">
                      <a:avLst/>
                    </a:prstGeom>
                    <a:noFill/>
                    <a:ln w="9525">
                      <a:noFill/>
                      <a:miter lim="800000"/>
                      <a:headEnd/>
                      <a:tailEnd/>
                    </a:ln>
                  </pic:spPr>
                </pic:pic>
              </a:graphicData>
            </a:graphic>
          </wp:anchor>
        </w:drawing>
      </w:r>
    </w:p>
    <w:p w14:paraId="5D924FC9" w14:textId="77777777" w:rsidR="00264AFD" w:rsidRDefault="00264AFD"/>
    <w:p w14:paraId="510BAC4F" w14:textId="77777777" w:rsidR="00264AFD" w:rsidRDefault="00264AFD"/>
    <w:p w14:paraId="47DE27D1" w14:textId="77777777" w:rsidR="00264AFD" w:rsidRDefault="00264AFD"/>
    <w:p w14:paraId="30AA63F4" w14:textId="1A6AC17F" w:rsidR="00264AFD" w:rsidRDefault="00000000" w:rsidP="005B3EFD">
      <w:pPr>
        <w:jc w:val="center"/>
        <w:rPr>
          <w:rFonts w:ascii="隶书" w:eastAsia="隶书"/>
          <w:color w:val="000000" w:themeColor="text1"/>
          <w:sz w:val="72"/>
          <w:szCs w:val="72"/>
        </w:rPr>
      </w:pPr>
      <w:r>
        <w:rPr>
          <w:rFonts w:ascii="隶书" w:eastAsia="隶书" w:hint="eastAsia"/>
          <w:color w:val="000000" w:themeColor="text1"/>
          <w:sz w:val="72"/>
          <w:szCs w:val="72"/>
        </w:rPr>
        <w:t>专    家    共    识</w:t>
      </w:r>
    </w:p>
    <w:p w14:paraId="13C9581E" w14:textId="77777777" w:rsidR="00264AFD" w:rsidRDefault="00000000">
      <w:pPr>
        <w:jc w:val="center"/>
        <w:rPr>
          <w:rFonts w:ascii="黑体" w:eastAsia="黑体" w:hAnsi="黑体" w:hint="eastAsia"/>
          <w:sz w:val="28"/>
          <w:szCs w:val="28"/>
        </w:rPr>
      </w:pPr>
      <w:r>
        <w:rPr>
          <w:rFonts w:hint="eastAsia"/>
        </w:rPr>
        <w:t xml:space="preserve">                                                 </w:t>
      </w:r>
      <w:r>
        <w:rPr>
          <w:rFonts w:ascii="黑体" w:eastAsia="黑体" w:hAnsi="黑体" w:hint="eastAsia"/>
          <w:sz w:val="28"/>
          <w:szCs w:val="28"/>
        </w:rPr>
        <w:t>20231206-GS-CACM</w:t>
      </w:r>
    </w:p>
    <w:p w14:paraId="2E462D86" w14:textId="77777777" w:rsidR="00264AFD" w:rsidRDefault="00000000">
      <w:pPr>
        <w:rPr>
          <w:rFonts w:ascii="隶书" w:eastAsia="隶书"/>
          <w:b/>
          <w:sz w:val="56"/>
          <w:szCs w:val="56"/>
        </w:rPr>
      </w:pPr>
      <w:r>
        <w:rPr>
          <w:rFonts w:asciiTheme="minorHAnsi" w:eastAsiaTheme="minorEastAsia"/>
          <w:noProof/>
        </w:rPr>
        <mc:AlternateContent>
          <mc:Choice Requires="wps">
            <w:drawing>
              <wp:anchor distT="0" distB="0" distL="114300" distR="114300" simplePos="0" relativeHeight="251656192" behindDoc="0" locked="0" layoutInCell="1" allowOverlap="1" wp14:anchorId="444DF55D" wp14:editId="2C2C0782">
                <wp:simplePos x="0" y="0"/>
                <wp:positionH relativeFrom="column">
                  <wp:posOffset>38100</wp:posOffset>
                </wp:positionH>
                <wp:positionV relativeFrom="paragraph">
                  <wp:posOffset>34290</wp:posOffset>
                </wp:positionV>
                <wp:extent cx="5276850" cy="0"/>
                <wp:effectExtent l="0" t="6350" r="0" b="6350"/>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straightConnector1">
                          <a:avLst/>
                        </a:prstGeom>
                        <a:noFill/>
                        <a:ln w="9525">
                          <a:solidFill>
                            <a:srgbClr val="000000"/>
                          </a:solidFill>
                          <a:round/>
                        </a:ln>
                        <a:effectLst/>
                      </wps:spPr>
                      <wps:bodyPr/>
                    </wps:wsp>
                  </a:graphicData>
                </a:graphic>
              </wp:anchor>
            </w:drawing>
          </mc:Choice>
          <mc:Fallback>
            <w:pict>
              <v:shapetype w14:anchorId="5950C0C5" id="_x0000_t32" coordsize="21600,21600" o:spt="32" o:oned="t" path="m,l21600,21600e" filled="f">
                <v:path arrowok="t" fillok="f" o:connecttype="none"/>
                <o:lock v:ext="edit" shapetype="t"/>
              </v:shapetype>
              <v:shape id="直接箭头连接符 7" o:spid="_x0000_s1026" type="#_x0000_t32" style="position:absolute;margin-left:3pt;margin-top:2.7pt;width:415.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d+sgEAAEwDAAAOAAAAZHJzL2Uyb0RvYy54bWysU8Fu2zAMvQ/YPwi6L04CpOuMOD2kaC/t&#10;FqDtBzCybAuVRYFUYufvJ6lxWrS3YT4Qpig+Pj5S65uxt+KoiQ26Si5mcym0U1gb11by5fnux7UU&#10;HMDVYNHpSp40y5vN92/rwZd6iR3aWpOIII7LwVeyC8GXRcGq0z3wDL12Mdgg9RCiS21REwwRvbfF&#10;cj6/Kgak2hMqzRxPb9+CcpPxm0ar8KdpWAdhKxm5hWwp232yxWYNZUvgO6PONOAfWPRgXCx6gbqF&#10;AOJA5gtUbxQhYxNmCvsCm8YonXuI3Szmn7p56sDr3EsUh/1FJv5/sOr3cet2lKir0T35B1SvLBxu&#10;O3CtzgSeTz4ObpGkKgbP5SUlOex3JPbDI9bxDhwCZhXGhvoEGfsTYxb7dBFbj0GoeLha/ry6XsWZ&#10;qClWQDkleuJwr7EX6aeSHAhM24UtOhdHirTIZeD4wCHRgnJKSFUd3hlr82StE0Mlf62Wq5zAaE2d&#10;gukaU7vfWhJHSLuRv9xjjHy8Rnhw9VsR61Kezmt1rjxpkBaOyz3Wpx1NQsWRZW7n9Uo78dHPcr4/&#10;gs1fAAAA//8DAFBLAwQUAAYACAAAACEANI7u29oAAAAFAQAADwAAAGRycy9kb3ducmV2LnhtbEyP&#10;QU/CQBCF7yb+h82YeDGyBQWhdkqIiQePAonXpTu01e5s093Syq939ILHL2/y3jfZenSNOlEXas8I&#10;00kCirjwtuYSYb97vV+CCtGwNY1nQvimAOv8+iozqfUDv9NpG0slJRxSg1DF2KZah6IiZ8LEt8SS&#10;HX3nTBTsSm07M0i5a/QsSRbamZploTItvVRUfG17h0Chn0+TzcqV+7fzcPcxO38O7Q7x9mbcPIOK&#10;NMbLMfzqizrk4nTwPdugGoSFfBIR5o+gJF0+PAkf/ljnmf5vn/8AAAD//wMAUEsBAi0AFAAGAAgA&#10;AAAhALaDOJL+AAAA4QEAABMAAAAAAAAAAAAAAAAAAAAAAFtDb250ZW50X1R5cGVzXS54bWxQSwEC&#10;LQAUAAYACAAAACEAOP0h/9YAAACUAQAACwAAAAAAAAAAAAAAAAAvAQAAX3JlbHMvLnJlbHNQSwEC&#10;LQAUAAYACAAAACEA8h7nfrIBAABMAwAADgAAAAAAAAAAAAAAAAAuAgAAZHJzL2Uyb0RvYy54bWxQ&#10;SwECLQAUAAYACAAAACEANI7u29oAAAAFAQAADwAAAAAAAAAAAAAAAAAMBAAAZHJzL2Rvd25yZXYu&#10;eG1sUEsFBgAAAAAEAAQA8wAAABMFAAAAAA==&#10;"/>
            </w:pict>
          </mc:Fallback>
        </mc:AlternateContent>
      </w:r>
    </w:p>
    <w:p w14:paraId="554D311D" w14:textId="77777777" w:rsidR="00264AFD" w:rsidRDefault="00264AFD"/>
    <w:p w14:paraId="0D6211A9" w14:textId="77777777" w:rsidR="00264AFD" w:rsidRDefault="00000000">
      <w:pPr>
        <w:widowControl/>
        <w:kinsoku w:val="0"/>
        <w:overflowPunct w:val="0"/>
        <w:spacing w:before="4" w:line="360" w:lineRule="auto"/>
        <w:ind w:firstLine="960"/>
        <w:jc w:val="center"/>
        <w:rPr>
          <w:rFonts w:ascii="黑体" w:eastAsia="黑体" w:hAnsi="黑体" w:hint="eastAsia"/>
          <w:kern w:val="0"/>
          <w:sz w:val="48"/>
          <w:szCs w:val="48"/>
        </w:rPr>
      </w:pPr>
      <w:r>
        <w:rPr>
          <w:rFonts w:ascii="黑体" w:eastAsia="黑体" w:hAnsi="黑体" w:hint="eastAsia"/>
          <w:kern w:val="0"/>
          <w:sz w:val="48"/>
          <w:szCs w:val="48"/>
        </w:rPr>
        <w:t>消痔灵注射液临床应用专家共识</w:t>
      </w:r>
    </w:p>
    <w:p w14:paraId="064C37FF" w14:textId="77777777" w:rsidR="00264AFD" w:rsidRDefault="00000000">
      <w:pPr>
        <w:widowControl/>
        <w:kinsoku w:val="0"/>
        <w:overflowPunct w:val="0"/>
        <w:spacing w:line="440" w:lineRule="exact"/>
        <w:ind w:firstLine="480"/>
        <w:jc w:val="center"/>
        <w:rPr>
          <w:rFonts w:ascii="黑体" w:eastAsia="黑体" w:hAnsi="黑体" w:hint="eastAsia"/>
          <w:sz w:val="24"/>
          <w:szCs w:val="24"/>
        </w:rPr>
      </w:pPr>
      <w:r>
        <w:rPr>
          <w:rFonts w:ascii="黑体" w:eastAsia="黑体" w:hAnsi="黑体" w:hint="eastAsia"/>
          <w:sz w:val="24"/>
          <w:szCs w:val="24"/>
        </w:rPr>
        <w:t>Expert consensus on the clinical application of Xiaozhiling injection</w:t>
      </w:r>
    </w:p>
    <w:p w14:paraId="350CDC92" w14:textId="79D95259" w:rsidR="00264AFD" w:rsidRDefault="00000000">
      <w:pPr>
        <w:jc w:val="center"/>
        <w:rPr>
          <w:rFonts w:ascii="黑体" w:eastAsia="黑体" w:hAnsi="黑体" w:hint="eastAsia"/>
          <w:szCs w:val="21"/>
        </w:rPr>
      </w:pPr>
      <w:r>
        <w:rPr>
          <w:rFonts w:ascii="黑体" w:eastAsia="黑体" w:hAnsi="黑体" w:hint="eastAsia"/>
          <w:szCs w:val="21"/>
        </w:rPr>
        <w:t>（稿件类型：</w:t>
      </w:r>
      <w:r w:rsidR="005C49F3">
        <w:rPr>
          <w:rFonts w:ascii="黑体" w:eastAsia="黑体" w:hAnsi="黑体" w:hint="eastAsia"/>
          <w:szCs w:val="21"/>
        </w:rPr>
        <w:t>公示</w:t>
      </w:r>
      <w:r>
        <w:rPr>
          <w:rFonts w:ascii="黑体" w:eastAsia="黑体" w:hAnsi="黑体" w:hint="eastAsia"/>
          <w:szCs w:val="21"/>
        </w:rPr>
        <w:t>稿）</w:t>
      </w:r>
    </w:p>
    <w:p w14:paraId="4976A9F3" w14:textId="47386692" w:rsidR="00264AFD" w:rsidRDefault="00000000">
      <w:pPr>
        <w:jc w:val="center"/>
        <w:rPr>
          <w:rFonts w:ascii="黑体" w:eastAsia="黑体" w:hAnsi="黑体" w:hint="eastAsia"/>
          <w:szCs w:val="21"/>
        </w:rPr>
      </w:pPr>
      <w:r>
        <w:rPr>
          <w:rFonts w:ascii="黑体" w:eastAsia="黑体" w:hAnsi="黑体" w:hint="eastAsia"/>
          <w:szCs w:val="21"/>
        </w:rPr>
        <w:t>（本稿完成时间：2025年</w:t>
      </w:r>
      <w:r w:rsidR="005C49F3">
        <w:rPr>
          <w:rFonts w:ascii="黑体" w:eastAsia="黑体" w:hAnsi="黑体" w:hint="eastAsia"/>
          <w:szCs w:val="21"/>
        </w:rPr>
        <w:t>12</w:t>
      </w:r>
      <w:r>
        <w:rPr>
          <w:rFonts w:ascii="黑体" w:eastAsia="黑体" w:hAnsi="黑体" w:hint="eastAsia"/>
          <w:szCs w:val="21"/>
        </w:rPr>
        <w:t>月27日）</w:t>
      </w:r>
    </w:p>
    <w:p w14:paraId="6862B21B" w14:textId="77777777" w:rsidR="00264AFD" w:rsidRDefault="00264AFD"/>
    <w:p w14:paraId="2D57A60D" w14:textId="77777777" w:rsidR="00264AFD" w:rsidRDefault="00264AFD"/>
    <w:p w14:paraId="168A1E50" w14:textId="77777777" w:rsidR="00264AFD" w:rsidRDefault="00264AFD"/>
    <w:p w14:paraId="4BB99185" w14:textId="77777777" w:rsidR="00264AFD" w:rsidRDefault="00264AFD"/>
    <w:p w14:paraId="29106679" w14:textId="77777777" w:rsidR="00264AFD" w:rsidRDefault="00264AFD"/>
    <w:p w14:paraId="7537EA8C" w14:textId="77777777" w:rsidR="00264AFD" w:rsidRDefault="00264AFD"/>
    <w:p w14:paraId="7D2DFEB5" w14:textId="77777777" w:rsidR="00264AFD" w:rsidRDefault="00264AFD"/>
    <w:p w14:paraId="68915DB6" w14:textId="77777777" w:rsidR="00264AFD" w:rsidRDefault="00264AFD"/>
    <w:p w14:paraId="2BC507FA" w14:textId="77777777" w:rsidR="00264AFD" w:rsidRDefault="00264AFD"/>
    <w:p w14:paraId="40CFDB23" w14:textId="77777777" w:rsidR="00264AFD" w:rsidRDefault="00264AFD"/>
    <w:p w14:paraId="011694FA" w14:textId="77777777" w:rsidR="00264AFD" w:rsidRDefault="00264AFD"/>
    <w:p w14:paraId="5A5DE454" w14:textId="77777777" w:rsidR="00264AFD" w:rsidRDefault="00264AFD"/>
    <w:p w14:paraId="5F0D5C7B" w14:textId="77777777" w:rsidR="00264AFD" w:rsidRDefault="00264AFD"/>
    <w:p w14:paraId="1EA1CA8E" w14:textId="77777777" w:rsidR="00264AFD" w:rsidRDefault="00264AFD"/>
    <w:p w14:paraId="3FE46454" w14:textId="77777777" w:rsidR="00264AFD" w:rsidRDefault="00264AFD"/>
    <w:p w14:paraId="37E9D3F1" w14:textId="77777777" w:rsidR="00264AFD" w:rsidRDefault="00264AFD"/>
    <w:p w14:paraId="20748DD5" w14:textId="77777777" w:rsidR="00264AFD" w:rsidRDefault="00264AFD"/>
    <w:p w14:paraId="3271F095" w14:textId="77777777" w:rsidR="00264AFD" w:rsidRDefault="00264AFD"/>
    <w:p w14:paraId="5827538D" w14:textId="77777777" w:rsidR="00264AFD" w:rsidRDefault="00264AFD"/>
    <w:p w14:paraId="77BD36BD" w14:textId="77777777" w:rsidR="00264AFD" w:rsidRDefault="00000000">
      <w:pPr>
        <w:ind w:firstLine="560"/>
        <w:jc w:val="center"/>
        <w:rPr>
          <w:rFonts w:ascii="黑体" w:eastAsia="黑体" w:hAnsi="黑体" w:hint="eastAsia"/>
          <w:sz w:val="28"/>
          <w:szCs w:val="28"/>
        </w:rPr>
      </w:pPr>
      <w:r>
        <w:rPr>
          <w:rFonts w:ascii="黑体" w:eastAsia="黑体" w:hAnsi="黑体" w:hint="eastAsia"/>
          <w:sz w:val="28"/>
          <w:szCs w:val="28"/>
        </w:rPr>
        <w:t xml:space="preserve">202×-××-××发布                    </w:t>
      </w:r>
    </w:p>
    <w:p w14:paraId="30E9EDCB" w14:textId="77777777" w:rsidR="00264AFD" w:rsidRDefault="00000000">
      <w:pPr>
        <w:ind w:firstLine="960"/>
        <w:jc w:val="center"/>
        <w:rPr>
          <w:sz w:val="28"/>
          <w:szCs w:val="28"/>
        </w:rPr>
      </w:pPr>
      <w:r>
        <w:rPr>
          <w:noProof/>
          <w:sz w:val="48"/>
          <w:szCs w:val="48"/>
        </w:rPr>
        <mc:AlternateContent>
          <mc:Choice Requires="wps">
            <w:drawing>
              <wp:anchor distT="0" distB="0" distL="114300" distR="114300" simplePos="0" relativeHeight="251660288" behindDoc="0" locked="0" layoutInCell="1" allowOverlap="1" wp14:anchorId="6A55D091" wp14:editId="2917D5A5">
                <wp:simplePos x="0" y="0"/>
                <wp:positionH relativeFrom="column">
                  <wp:posOffset>38100</wp:posOffset>
                </wp:positionH>
                <wp:positionV relativeFrom="paragraph">
                  <wp:posOffset>26670</wp:posOffset>
                </wp:positionV>
                <wp:extent cx="5533390" cy="0"/>
                <wp:effectExtent l="0" t="6350" r="0" b="635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straightConnector1">
                          <a:avLst/>
                        </a:prstGeom>
                        <a:noFill/>
                        <a:ln w="9525">
                          <a:solidFill>
                            <a:srgbClr val="000000"/>
                          </a:solidFill>
                          <a:round/>
                        </a:ln>
                        <a:effectLst/>
                      </wps:spPr>
                      <wps:bodyPr/>
                    </wps:wsp>
                  </a:graphicData>
                </a:graphic>
              </wp:anchor>
            </w:drawing>
          </mc:Choice>
          <mc:Fallback>
            <w:pict>
              <v:shape w14:anchorId="5815FEFE" id="直接箭头连接符 6" o:spid="_x0000_s1026" type="#_x0000_t32" style="position:absolute;margin-left:3pt;margin-top:2.1pt;width:435.7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BusgEAAEwDAAAOAAAAZHJzL2Uyb0RvYy54bWysU01v2zAMvQ/YfxB0X5wPpFiNOD2k6C5d&#10;F6DtD2Bk2RYmiwKpxM6/n6TGWdHehvlAmKL4+PhIbe7G3oqTJjboKrmYzaXQTmFtXFvJ15eHb9+l&#10;4ACuBotOV/KsWd5tv37ZDL7US+zQ1ppEBHFcDr6SXQi+LApWne6BZ+i1i8EGqYcQXWqLmmCI6L0t&#10;lvP5TTEg1Z5QaeZ4ev8WlNuM3zRahV9NwzoIW8nILWRL2R6SLbYbKFsC3xl1oQH/wKIH42LRK9Q9&#10;BBBHMp+geqMIGZswU9gX2DRG6dxD7GYx/9DNcwde516iOOyvMvH/g1VPp53bU6KuRvfsH1H9ZuFw&#10;14FrdSbwcvZxcIskVTF4Lq8pyWG/J3EYfmId78AxYFZhbKhPkLE/MWaxz1ex9RiEiofr9Wq1uo0z&#10;UVOsgHJK9MThh8ZepJ9KciAwbRd26FwcKdIil4HTI4dEC8opIVV1+GCszZO1TgyVvF0v1zmB0Zo6&#10;BdM1pvawsyROkHYjf7nHGHl/jfDo6rci1qU8ndfqUnnSIC0clwesz3uahIojy9wu65V24r2f5fz7&#10;CLZ/AAAA//8DAFBLAwQUAAYACAAAACEALXKxVtsAAAAFAQAADwAAAGRycy9kb3ducmV2LnhtbEyP&#10;wU7DMBBE70j8g7VIXBB1GpW2hDhVhcSBI20lrtt4SQLxOoqdJvTrWbiU42hGM2/yzeRadaI+NJ4N&#10;zGcJKOLS24YrA4f9y/0aVIjIFlvPZOCbAmyK66scM+tHfqPTLlZKSjhkaKCOscu0DmVNDsPMd8Ti&#10;ffjeYRTZV9r2OEq5a3WaJEvtsGFZqLGj55rKr93gDFAYHubJ9tFVh9fzePeenj/Hbm/M7c20fQIV&#10;aYqXMPziCzoUwnT0A9ugWgNLeRINLFJQ4q5XqwWo45/WRa7/0xc/AAAA//8DAFBLAQItABQABgAI&#10;AAAAIQC2gziS/gAAAOEBAAATAAAAAAAAAAAAAAAAAAAAAABbQ29udGVudF9UeXBlc10ueG1sUEsB&#10;Ai0AFAAGAAgAAAAhADj9If/WAAAAlAEAAAsAAAAAAAAAAAAAAAAALwEAAF9yZWxzLy5yZWxzUEsB&#10;Ai0AFAAGAAgAAAAhABC50G6yAQAATAMAAA4AAAAAAAAAAAAAAAAALgIAAGRycy9lMm9Eb2MueG1s&#10;UEsBAi0AFAAGAAgAAAAhAC1ysVbbAAAABQEAAA8AAAAAAAAAAAAAAAAADAQAAGRycy9kb3ducmV2&#10;LnhtbFBLBQYAAAAABAAEAPMAAAAUBQAAAAA=&#10;"/>
            </w:pict>
          </mc:Fallback>
        </mc:AlternateContent>
      </w:r>
      <w:r>
        <w:rPr>
          <w:rFonts w:ascii="隶书" w:eastAsia="隶书" w:hint="eastAsia"/>
          <w:sz w:val="48"/>
          <w:szCs w:val="48"/>
        </w:rPr>
        <w:t xml:space="preserve">中 华 中 医 药 学 会  </w:t>
      </w:r>
      <w:r>
        <w:rPr>
          <w:rFonts w:ascii="黑体" w:eastAsia="黑体" w:hAnsi="黑体"/>
          <w:sz w:val="28"/>
          <w:szCs w:val="28"/>
        </w:rPr>
        <w:t>发布</w:t>
      </w:r>
    </w:p>
    <w:p w14:paraId="19544569" w14:textId="77777777" w:rsidR="00264AFD" w:rsidRDefault="00264AFD">
      <w:pPr>
        <w:ind w:firstLine="640"/>
        <w:rPr>
          <w:rFonts w:ascii="黑体" w:eastAsia="黑体" w:hAnsi="黑体" w:hint="eastAsia"/>
          <w:sz w:val="32"/>
          <w:szCs w:val="32"/>
        </w:rPr>
        <w:sectPr w:rsidR="00264AFD">
          <w:pgSz w:w="11906" w:h="16838"/>
          <w:pgMar w:top="1440" w:right="1800" w:bottom="1440" w:left="1800" w:header="851" w:footer="992" w:gutter="0"/>
          <w:cols w:space="425"/>
          <w:docGrid w:type="lines" w:linePitch="312"/>
        </w:sectPr>
      </w:pPr>
    </w:p>
    <w:p w14:paraId="50F79D9E" w14:textId="77777777" w:rsidR="00264AFD" w:rsidRDefault="00000000">
      <w:pPr>
        <w:ind w:firstLine="640"/>
        <w:jc w:val="center"/>
        <w:rPr>
          <w:rFonts w:ascii="黑体" w:eastAsia="黑体" w:hAnsi="黑体" w:hint="eastAsia"/>
          <w:sz w:val="32"/>
          <w:szCs w:val="32"/>
        </w:rPr>
      </w:pPr>
      <w:r>
        <w:rPr>
          <w:rFonts w:ascii="黑体" w:eastAsia="黑体" w:hAnsi="黑体"/>
          <w:sz w:val="32"/>
          <w:szCs w:val="32"/>
        </w:rPr>
        <w:lastRenderedPageBreak/>
        <w:t>目</w:t>
      </w:r>
      <w:r>
        <w:rPr>
          <w:rFonts w:ascii="黑体" w:eastAsia="黑体" w:hAnsi="黑体" w:hint="eastAsia"/>
          <w:sz w:val="32"/>
          <w:szCs w:val="32"/>
        </w:rPr>
        <w:t xml:space="preserve">    录</w:t>
      </w:r>
    </w:p>
    <w:p w14:paraId="46669362" w14:textId="77777777" w:rsidR="00264AFD" w:rsidRDefault="00264AFD">
      <w:pPr>
        <w:pStyle w:val="TOC1"/>
        <w:tabs>
          <w:tab w:val="right" w:leader="dot" w:pos="8296"/>
        </w:tabs>
        <w:spacing w:line="360" w:lineRule="auto"/>
        <w:ind w:firstLine="480"/>
        <w:rPr>
          <w:sz w:val="24"/>
          <w:szCs w:val="24"/>
        </w:rPr>
      </w:pPr>
    </w:p>
    <w:p w14:paraId="68310066" w14:textId="77777777" w:rsidR="00264AFD" w:rsidRPr="00701004" w:rsidRDefault="00000000" w:rsidP="005B3EFD">
      <w:pPr>
        <w:pStyle w:val="TOC1"/>
        <w:tabs>
          <w:tab w:val="right" w:leader="dot" w:pos="8306"/>
        </w:tabs>
        <w:rPr>
          <w:rFonts w:ascii="宋体" w:eastAsia="宋体" w:hAnsi="宋体" w:cs="Times New Roman" w:hint="eastAsia"/>
        </w:rPr>
      </w:pPr>
      <w:r w:rsidRPr="00701004">
        <w:rPr>
          <w:rFonts w:ascii="宋体" w:eastAsia="宋体" w:hAnsi="宋体" w:cs="Times New Roman"/>
          <w:sz w:val="24"/>
          <w:szCs w:val="24"/>
        </w:rPr>
        <w:fldChar w:fldCharType="begin"/>
      </w:r>
      <w:r w:rsidRPr="00701004">
        <w:rPr>
          <w:rFonts w:ascii="宋体" w:eastAsia="宋体" w:hAnsi="宋体" w:cs="Times New Roman"/>
          <w:sz w:val="24"/>
          <w:szCs w:val="24"/>
        </w:rPr>
        <w:instrText xml:space="preserve"> TOC \o "1-3" \h \z \u </w:instrText>
      </w:r>
      <w:r w:rsidRPr="00701004">
        <w:rPr>
          <w:rFonts w:ascii="宋体" w:eastAsia="宋体" w:hAnsi="宋体" w:cs="Times New Roman"/>
          <w:sz w:val="24"/>
          <w:szCs w:val="24"/>
        </w:rPr>
        <w:fldChar w:fldCharType="separate"/>
      </w:r>
      <w:hyperlink w:anchor="_Toc24277" w:history="1">
        <w:r w:rsidR="00264AFD" w:rsidRPr="00701004">
          <w:rPr>
            <w:rFonts w:ascii="宋体" w:eastAsia="宋体" w:hAnsi="宋体" w:cs="Times New Roman"/>
            <w:szCs w:val="32"/>
          </w:rPr>
          <w:t>前言</w:t>
        </w:r>
        <w:r w:rsidR="00264AFD" w:rsidRPr="00701004">
          <w:rPr>
            <w:rFonts w:ascii="宋体" w:eastAsia="宋体" w:hAnsi="宋体" w:cs="Times New Roman"/>
          </w:rPr>
          <w:tab/>
        </w:r>
        <w:r w:rsidR="00264AFD" w:rsidRPr="00701004">
          <w:rPr>
            <w:rFonts w:ascii="宋体" w:eastAsia="宋体" w:hAnsi="宋体" w:cs="Times New Roman" w:hint="eastAsia"/>
          </w:rPr>
          <w:t>1</w:t>
        </w:r>
      </w:hyperlink>
    </w:p>
    <w:p w14:paraId="3AE9352D" w14:textId="77777777" w:rsidR="00264AFD" w:rsidRPr="00701004" w:rsidRDefault="00264AFD">
      <w:pPr>
        <w:pStyle w:val="TOC1"/>
        <w:tabs>
          <w:tab w:val="right" w:leader="dot" w:pos="8306"/>
        </w:tabs>
        <w:rPr>
          <w:rFonts w:ascii="宋体" w:eastAsia="宋体" w:hAnsi="宋体" w:cs="Times New Roman" w:hint="eastAsia"/>
        </w:rPr>
      </w:pPr>
      <w:hyperlink w:anchor="_Toc31147" w:history="1">
        <w:r w:rsidRPr="00701004">
          <w:rPr>
            <w:rFonts w:ascii="宋体" w:eastAsia="宋体" w:hAnsi="宋体" w:cs="Times New Roman"/>
            <w:szCs w:val="32"/>
          </w:rPr>
          <w:t>引言</w:t>
        </w:r>
        <w:r w:rsidRPr="00701004">
          <w:rPr>
            <w:rFonts w:ascii="宋体" w:eastAsia="宋体" w:hAnsi="宋体" w:cs="Times New Roman"/>
          </w:rPr>
          <w:tab/>
        </w:r>
        <w:r w:rsidRPr="00701004">
          <w:rPr>
            <w:rFonts w:ascii="宋体" w:eastAsia="宋体" w:hAnsi="宋体" w:cs="Times New Roman" w:hint="eastAsia"/>
          </w:rPr>
          <w:t>3</w:t>
        </w:r>
      </w:hyperlink>
    </w:p>
    <w:p w14:paraId="1FA9DD4F" w14:textId="77777777" w:rsidR="00264AFD" w:rsidRPr="00701004" w:rsidRDefault="00264AFD">
      <w:pPr>
        <w:pStyle w:val="TOC2"/>
        <w:tabs>
          <w:tab w:val="right" w:leader="dot" w:pos="8306"/>
        </w:tabs>
        <w:ind w:leftChars="0" w:left="0"/>
        <w:rPr>
          <w:rFonts w:ascii="宋体" w:eastAsia="宋体" w:hAnsi="宋体" w:cs="Times New Roman" w:hint="eastAsia"/>
        </w:rPr>
      </w:pPr>
      <w:hyperlink w:anchor="_Toc1242" w:history="1">
        <w:r w:rsidRPr="00701004">
          <w:rPr>
            <w:rFonts w:ascii="宋体" w:eastAsia="宋体" w:hAnsi="宋体" w:cs="Times New Roman"/>
          </w:rPr>
          <w:t>1  推荐意见/共识建议概要表</w:t>
        </w:r>
        <w:r w:rsidRPr="00701004">
          <w:rPr>
            <w:rFonts w:ascii="宋体" w:eastAsia="宋体" w:hAnsi="宋体" w:cs="Times New Roman"/>
          </w:rPr>
          <w:tab/>
        </w:r>
        <w:r w:rsidRPr="00701004">
          <w:rPr>
            <w:rFonts w:ascii="宋体" w:eastAsia="宋体" w:hAnsi="宋体" w:cs="Times New Roman" w:hint="eastAsia"/>
          </w:rPr>
          <w:t>4</w:t>
        </w:r>
      </w:hyperlink>
    </w:p>
    <w:p w14:paraId="529BF0FF" w14:textId="77777777" w:rsidR="00264AFD" w:rsidRPr="00701004" w:rsidRDefault="00264AFD">
      <w:pPr>
        <w:pStyle w:val="TOC2"/>
        <w:tabs>
          <w:tab w:val="right" w:leader="dot" w:pos="8306"/>
        </w:tabs>
        <w:ind w:leftChars="0" w:left="0"/>
        <w:rPr>
          <w:rFonts w:ascii="宋体" w:eastAsia="宋体" w:hAnsi="宋体" w:cs="Times New Roman" w:hint="eastAsia"/>
        </w:rPr>
      </w:pPr>
      <w:hyperlink w:anchor="_Toc9515" w:history="1">
        <w:r w:rsidRPr="00701004">
          <w:rPr>
            <w:rFonts w:ascii="宋体" w:eastAsia="宋体" w:hAnsi="宋体" w:cs="Times New Roman"/>
          </w:rPr>
          <w:t>2  范围</w:t>
        </w:r>
        <w:r w:rsidRPr="00701004">
          <w:rPr>
            <w:rFonts w:ascii="宋体" w:eastAsia="宋体" w:hAnsi="宋体" w:cs="Times New Roman"/>
          </w:rPr>
          <w:tab/>
        </w:r>
      </w:hyperlink>
      <w:r w:rsidR="00000000" w:rsidRPr="00701004">
        <w:rPr>
          <w:rFonts w:ascii="宋体" w:eastAsia="宋体" w:hAnsi="宋体" w:cs="Times New Roman" w:hint="eastAsia"/>
          <w:szCs w:val="24"/>
        </w:rPr>
        <w:t>5</w:t>
      </w:r>
    </w:p>
    <w:p w14:paraId="4379438C" w14:textId="77777777" w:rsidR="00264AFD" w:rsidRPr="00701004" w:rsidRDefault="00264AFD">
      <w:pPr>
        <w:pStyle w:val="TOC2"/>
        <w:tabs>
          <w:tab w:val="right" w:leader="dot" w:pos="8306"/>
        </w:tabs>
        <w:ind w:leftChars="0" w:left="0"/>
        <w:rPr>
          <w:rFonts w:ascii="宋体" w:eastAsia="宋体" w:hAnsi="宋体" w:cs="Times New Roman" w:hint="eastAsia"/>
          <w:szCs w:val="24"/>
        </w:rPr>
      </w:pPr>
      <w:hyperlink w:anchor="_Toc16331" w:history="1">
        <w:r w:rsidRPr="00701004">
          <w:rPr>
            <w:rFonts w:ascii="宋体" w:eastAsia="宋体" w:hAnsi="宋体" w:cs="Times New Roman"/>
          </w:rPr>
          <w:t xml:space="preserve">3  </w:t>
        </w:r>
        <w:r w:rsidRPr="00701004">
          <w:rPr>
            <w:rFonts w:ascii="宋体" w:eastAsia="宋体" w:hAnsi="宋体" w:cs="Times New Roman" w:hint="eastAsia"/>
          </w:rPr>
          <w:t>规范性文件引用</w:t>
        </w:r>
        <w:r w:rsidRPr="00701004">
          <w:rPr>
            <w:rFonts w:ascii="宋体" w:eastAsia="宋体" w:hAnsi="宋体" w:cs="Times New Roman"/>
          </w:rPr>
          <w:tab/>
        </w:r>
      </w:hyperlink>
      <w:r w:rsidR="00000000" w:rsidRPr="00701004">
        <w:rPr>
          <w:rFonts w:ascii="宋体" w:eastAsia="宋体" w:hAnsi="宋体" w:cs="Times New Roman" w:hint="eastAsia"/>
          <w:szCs w:val="24"/>
        </w:rPr>
        <w:t>5</w:t>
      </w:r>
    </w:p>
    <w:p w14:paraId="1E2134B1" w14:textId="77777777" w:rsidR="00264AFD" w:rsidRPr="00701004" w:rsidRDefault="00264AFD">
      <w:pPr>
        <w:pStyle w:val="TOC2"/>
        <w:tabs>
          <w:tab w:val="right" w:leader="dot" w:pos="8306"/>
        </w:tabs>
        <w:ind w:leftChars="0" w:left="0"/>
        <w:rPr>
          <w:rFonts w:ascii="宋体" w:eastAsia="宋体" w:hAnsi="宋体" w:cs="Times New Roman" w:hint="eastAsia"/>
          <w:szCs w:val="24"/>
        </w:rPr>
      </w:pPr>
      <w:hyperlink w:anchor="_Toc16331" w:history="1">
        <w:r w:rsidRPr="00701004">
          <w:rPr>
            <w:rFonts w:ascii="宋体" w:eastAsia="宋体" w:hAnsi="宋体" w:cs="Times New Roman" w:hint="eastAsia"/>
          </w:rPr>
          <w:t>4</w:t>
        </w:r>
        <w:r w:rsidRPr="00701004">
          <w:rPr>
            <w:rFonts w:ascii="宋体" w:eastAsia="宋体" w:hAnsi="宋体" w:cs="Times New Roman"/>
          </w:rPr>
          <w:t xml:space="preserve">  </w:t>
        </w:r>
        <w:r w:rsidRPr="00701004">
          <w:rPr>
            <w:rFonts w:ascii="宋体" w:eastAsia="宋体" w:hAnsi="宋体" w:cs="Times New Roman" w:hint="eastAsia"/>
          </w:rPr>
          <w:t>术语和定义</w:t>
        </w:r>
        <w:r w:rsidRPr="00701004">
          <w:rPr>
            <w:rFonts w:ascii="宋体" w:eastAsia="宋体" w:hAnsi="宋体" w:cs="Times New Roman"/>
          </w:rPr>
          <w:tab/>
        </w:r>
      </w:hyperlink>
      <w:r w:rsidR="00000000" w:rsidRPr="00701004">
        <w:rPr>
          <w:rFonts w:ascii="宋体" w:eastAsia="宋体" w:hAnsi="宋体" w:cs="Times New Roman" w:hint="eastAsia"/>
          <w:szCs w:val="24"/>
        </w:rPr>
        <w:t>5</w:t>
      </w:r>
    </w:p>
    <w:p w14:paraId="7AEF342D" w14:textId="77777777" w:rsidR="00264AFD" w:rsidRPr="00701004" w:rsidRDefault="00264AFD">
      <w:pPr>
        <w:pStyle w:val="TOC1"/>
        <w:tabs>
          <w:tab w:val="right" w:leader="dot" w:pos="8306"/>
        </w:tabs>
        <w:ind w:firstLineChars="200" w:firstLine="420"/>
        <w:rPr>
          <w:rFonts w:ascii="宋体" w:eastAsia="宋体" w:hAnsi="宋体" w:cs="Times New Roman" w:hint="eastAsia"/>
          <w:szCs w:val="24"/>
        </w:rPr>
      </w:pPr>
      <w:hyperlink w:anchor="_Toc31136" w:history="1">
        <w:r w:rsidRPr="00701004">
          <w:rPr>
            <w:rFonts w:ascii="宋体" w:eastAsia="宋体" w:hAnsi="宋体" w:cs="Times New Roman" w:hint="eastAsia"/>
            <w:szCs w:val="24"/>
          </w:rPr>
          <w:t>4</w:t>
        </w:r>
        <w:r w:rsidRPr="00701004">
          <w:rPr>
            <w:rFonts w:ascii="宋体" w:eastAsia="宋体" w:hAnsi="宋体" w:cs="Times New Roman"/>
            <w:szCs w:val="24"/>
          </w:rPr>
          <w:t xml:space="preserve">.1 </w:t>
        </w:r>
        <w:r w:rsidRPr="00701004">
          <w:rPr>
            <w:rFonts w:ascii="宋体" w:eastAsia="宋体" w:hAnsi="宋体" w:cs="Times New Roman" w:hint="eastAsia"/>
            <w:szCs w:val="24"/>
          </w:rPr>
          <w:t>痔</w:t>
        </w:r>
        <w:r w:rsidRPr="00701004">
          <w:rPr>
            <w:rFonts w:ascii="宋体" w:eastAsia="宋体" w:hAnsi="宋体" w:cs="Times New Roman"/>
            <w:szCs w:val="24"/>
          </w:rPr>
          <w:tab/>
        </w:r>
        <w:r w:rsidRPr="00701004">
          <w:rPr>
            <w:rFonts w:ascii="宋体" w:eastAsia="宋体" w:hAnsi="宋体" w:cs="Times New Roman" w:hint="eastAsia"/>
            <w:szCs w:val="24"/>
          </w:rPr>
          <w:t>5</w:t>
        </w:r>
      </w:hyperlink>
    </w:p>
    <w:p w14:paraId="45B1A64C" w14:textId="77777777" w:rsidR="00264AFD" w:rsidRPr="00701004" w:rsidRDefault="00264AFD">
      <w:pPr>
        <w:pStyle w:val="TOC1"/>
        <w:tabs>
          <w:tab w:val="right" w:leader="dot" w:pos="8306"/>
        </w:tabs>
        <w:ind w:firstLineChars="200" w:firstLine="420"/>
        <w:rPr>
          <w:rFonts w:ascii="宋体" w:eastAsia="宋体" w:hAnsi="宋体" w:cs="Times New Roman" w:hint="eastAsia"/>
          <w:szCs w:val="24"/>
        </w:rPr>
      </w:pPr>
      <w:hyperlink w:anchor="_Toc31159" w:history="1">
        <w:r w:rsidRPr="00701004">
          <w:rPr>
            <w:rFonts w:ascii="宋体" w:eastAsia="宋体" w:hAnsi="宋体" w:cs="Times New Roman" w:hint="eastAsia"/>
            <w:szCs w:val="24"/>
          </w:rPr>
          <w:t>4</w:t>
        </w:r>
        <w:r w:rsidRPr="00701004">
          <w:rPr>
            <w:rFonts w:ascii="宋体" w:eastAsia="宋体" w:hAnsi="宋体" w:cs="Times New Roman"/>
            <w:szCs w:val="24"/>
          </w:rPr>
          <w:t xml:space="preserve">.2 </w:t>
        </w:r>
        <w:r w:rsidRPr="00701004">
          <w:rPr>
            <w:rFonts w:ascii="宋体" w:eastAsia="宋体" w:hAnsi="宋体" w:cs="Times New Roman" w:hint="eastAsia"/>
            <w:szCs w:val="24"/>
          </w:rPr>
          <w:t>内痔</w:t>
        </w:r>
        <w:r w:rsidRPr="00701004">
          <w:rPr>
            <w:rFonts w:ascii="宋体" w:eastAsia="宋体" w:hAnsi="宋体" w:cs="Times New Roman"/>
            <w:szCs w:val="24"/>
          </w:rPr>
          <w:tab/>
        </w:r>
        <w:r w:rsidRPr="00701004">
          <w:rPr>
            <w:rFonts w:ascii="宋体" w:eastAsia="宋体" w:hAnsi="宋体" w:cs="Times New Roman" w:hint="eastAsia"/>
            <w:szCs w:val="24"/>
          </w:rPr>
          <w:t>5</w:t>
        </w:r>
      </w:hyperlink>
    </w:p>
    <w:p w14:paraId="4B458681" w14:textId="77777777" w:rsidR="00264AFD" w:rsidRPr="00701004" w:rsidRDefault="00264AFD">
      <w:pPr>
        <w:pStyle w:val="TOC1"/>
        <w:tabs>
          <w:tab w:val="right" w:leader="dot" w:pos="8306"/>
        </w:tabs>
        <w:ind w:firstLineChars="200" w:firstLine="420"/>
        <w:rPr>
          <w:rFonts w:ascii="宋体" w:eastAsia="宋体" w:hAnsi="宋体" w:cs="Times New Roman" w:hint="eastAsia"/>
          <w:szCs w:val="24"/>
        </w:rPr>
      </w:pPr>
      <w:hyperlink w:anchor="_Toc20638" w:history="1">
        <w:r w:rsidRPr="00701004">
          <w:rPr>
            <w:rFonts w:ascii="宋体" w:eastAsia="宋体" w:hAnsi="宋体" w:cs="Times New Roman" w:hint="eastAsia"/>
            <w:szCs w:val="24"/>
          </w:rPr>
          <w:t>4</w:t>
        </w:r>
        <w:r w:rsidRPr="00701004">
          <w:rPr>
            <w:rFonts w:ascii="宋体" w:eastAsia="宋体" w:hAnsi="宋体" w:cs="Times New Roman"/>
            <w:szCs w:val="24"/>
          </w:rPr>
          <w:t xml:space="preserve">.3 </w:t>
        </w:r>
        <w:r w:rsidRPr="00701004">
          <w:rPr>
            <w:rFonts w:ascii="宋体" w:eastAsia="宋体" w:hAnsi="宋体" w:cs="Times New Roman" w:hint="eastAsia"/>
            <w:szCs w:val="24"/>
          </w:rPr>
          <w:t>混合痔</w:t>
        </w:r>
        <w:r w:rsidRPr="00701004">
          <w:rPr>
            <w:rFonts w:ascii="宋体" w:eastAsia="宋体" w:hAnsi="宋体" w:cs="Times New Roman"/>
            <w:szCs w:val="24"/>
          </w:rPr>
          <w:tab/>
        </w:r>
        <w:r w:rsidRPr="00701004">
          <w:rPr>
            <w:rFonts w:ascii="宋体" w:eastAsia="宋体" w:hAnsi="宋体" w:cs="Times New Roman" w:hint="eastAsia"/>
            <w:szCs w:val="24"/>
          </w:rPr>
          <w:t>5</w:t>
        </w:r>
      </w:hyperlink>
    </w:p>
    <w:p w14:paraId="4545D4FC" w14:textId="77777777" w:rsidR="00264AFD" w:rsidRPr="00701004" w:rsidRDefault="00264AFD">
      <w:pPr>
        <w:pStyle w:val="TOC2"/>
        <w:tabs>
          <w:tab w:val="right" w:leader="dot" w:pos="8306"/>
        </w:tabs>
        <w:ind w:leftChars="0" w:left="0" w:firstLineChars="200" w:firstLine="420"/>
        <w:rPr>
          <w:rFonts w:ascii="宋体" w:eastAsia="宋体" w:hAnsi="宋体" w:cs="Times New Roman" w:hint="eastAsia"/>
          <w:szCs w:val="24"/>
        </w:rPr>
      </w:pPr>
      <w:hyperlink w:anchor="_Toc26265" w:history="1">
        <w:r w:rsidRPr="00701004">
          <w:rPr>
            <w:rFonts w:ascii="宋体" w:eastAsia="宋体" w:hAnsi="宋体" w:cs="Times New Roman" w:hint="eastAsia"/>
            <w:szCs w:val="24"/>
          </w:rPr>
          <w:t>4</w:t>
        </w:r>
        <w:r w:rsidRPr="00701004">
          <w:rPr>
            <w:rFonts w:ascii="宋体" w:eastAsia="宋体" w:hAnsi="宋体" w:cs="Times New Roman"/>
            <w:szCs w:val="24"/>
          </w:rPr>
          <w:t xml:space="preserve">.4 </w:t>
        </w:r>
        <w:r w:rsidRPr="00701004">
          <w:rPr>
            <w:rFonts w:ascii="宋体" w:eastAsia="宋体" w:hAnsi="宋体" w:cs="Times New Roman" w:hint="eastAsia"/>
            <w:szCs w:val="24"/>
          </w:rPr>
          <w:t>脱肛</w:t>
        </w:r>
        <w:r w:rsidRPr="00701004">
          <w:rPr>
            <w:rFonts w:ascii="宋体" w:eastAsia="宋体" w:hAnsi="宋体" w:cs="Times New Roman"/>
            <w:szCs w:val="24"/>
          </w:rPr>
          <w:tab/>
        </w:r>
      </w:hyperlink>
      <w:r w:rsidR="00000000" w:rsidRPr="00701004">
        <w:rPr>
          <w:rFonts w:ascii="宋体" w:eastAsia="宋体" w:hAnsi="宋体" w:cs="Times New Roman" w:hint="eastAsia"/>
          <w:szCs w:val="24"/>
        </w:rPr>
        <w:t>5</w:t>
      </w:r>
    </w:p>
    <w:p w14:paraId="2308A463" w14:textId="77777777" w:rsidR="00264AFD" w:rsidRPr="00701004" w:rsidRDefault="00264AFD">
      <w:pPr>
        <w:pStyle w:val="TOC2"/>
        <w:tabs>
          <w:tab w:val="right" w:leader="dot" w:pos="8306"/>
        </w:tabs>
        <w:ind w:leftChars="0" w:left="0"/>
        <w:rPr>
          <w:rFonts w:ascii="宋体" w:eastAsia="宋体" w:hAnsi="宋体" w:cs="Times New Roman" w:hint="eastAsia"/>
        </w:rPr>
      </w:pPr>
      <w:hyperlink w:anchor="_Toc16331" w:history="1">
        <w:r w:rsidRPr="00701004">
          <w:rPr>
            <w:rFonts w:ascii="宋体" w:eastAsia="宋体" w:hAnsi="宋体" w:cs="Times New Roman" w:hint="eastAsia"/>
            <w:szCs w:val="24"/>
          </w:rPr>
          <w:t>5</w:t>
        </w:r>
        <w:r w:rsidRPr="00701004">
          <w:rPr>
            <w:rFonts w:ascii="宋体" w:eastAsia="宋体" w:hAnsi="宋体" w:cs="Times New Roman"/>
          </w:rPr>
          <w:t xml:space="preserve">  药物基本信息</w:t>
        </w:r>
        <w:r w:rsidRPr="00701004">
          <w:rPr>
            <w:rFonts w:ascii="宋体" w:eastAsia="宋体" w:hAnsi="宋体" w:cs="Times New Roman"/>
          </w:rPr>
          <w:tab/>
        </w:r>
      </w:hyperlink>
      <w:r w:rsidR="00000000" w:rsidRPr="00701004">
        <w:rPr>
          <w:rFonts w:ascii="宋体" w:eastAsia="宋体" w:hAnsi="宋体" w:cs="Times New Roman" w:hint="eastAsia"/>
          <w:szCs w:val="24"/>
        </w:rPr>
        <w:t>5</w:t>
      </w:r>
    </w:p>
    <w:p w14:paraId="1D971F77" w14:textId="77777777" w:rsidR="00264AFD" w:rsidRPr="00701004" w:rsidRDefault="00264AFD">
      <w:pPr>
        <w:pStyle w:val="TOC1"/>
        <w:tabs>
          <w:tab w:val="right" w:leader="dot" w:pos="8306"/>
        </w:tabs>
        <w:ind w:firstLineChars="200" w:firstLine="420"/>
        <w:rPr>
          <w:rFonts w:ascii="宋体" w:eastAsia="宋体" w:hAnsi="宋体" w:cs="Times New Roman" w:hint="eastAsia"/>
          <w:szCs w:val="24"/>
        </w:rPr>
      </w:pPr>
      <w:hyperlink w:anchor="_Toc31136" w:history="1">
        <w:r w:rsidRPr="00701004">
          <w:rPr>
            <w:rFonts w:ascii="宋体" w:eastAsia="宋体" w:hAnsi="宋体" w:cs="Times New Roman" w:hint="eastAsia"/>
            <w:szCs w:val="24"/>
          </w:rPr>
          <w:t>5</w:t>
        </w:r>
        <w:r w:rsidRPr="00701004">
          <w:rPr>
            <w:rFonts w:ascii="宋体" w:eastAsia="宋体" w:hAnsi="宋体" w:cs="Times New Roman"/>
            <w:szCs w:val="24"/>
          </w:rPr>
          <w:t>.1 处方来源</w:t>
        </w:r>
        <w:r w:rsidRPr="00701004">
          <w:rPr>
            <w:rFonts w:ascii="宋体" w:eastAsia="宋体" w:hAnsi="宋体" w:cs="Times New Roman"/>
            <w:szCs w:val="24"/>
          </w:rPr>
          <w:tab/>
        </w:r>
      </w:hyperlink>
      <w:r w:rsidR="00000000" w:rsidRPr="00701004">
        <w:rPr>
          <w:rFonts w:ascii="宋体" w:eastAsia="宋体" w:hAnsi="宋体" w:cs="Times New Roman" w:hint="eastAsia"/>
          <w:szCs w:val="24"/>
        </w:rPr>
        <w:t>5</w:t>
      </w:r>
    </w:p>
    <w:p w14:paraId="499EE63B" w14:textId="77777777" w:rsidR="00264AFD" w:rsidRPr="00701004" w:rsidRDefault="00264AFD">
      <w:pPr>
        <w:pStyle w:val="TOC1"/>
        <w:tabs>
          <w:tab w:val="right" w:leader="dot" w:pos="8306"/>
        </w:tabs>
        <w:ind w:firstLineChars="200" w:firstLine="420"/>
        <w:rPr>
          <w:rFonts w:ascii="宋体" w:eastAsia="宋体" w:hAnsi="宋体" w:cs="Times New Roman" w:hint="eastAsia"/>
          <w:szCs w:val="24"/>
        </w:rPr>
      </w:pPr>
      <w:hyperlink w:anchor="_Toc31159" w:history="1">
        <w:r w:rsidRPr="00701004">
          <w:rPr>
            <w:rFonts w:ascii="宋体" w:eastAsia="宋体" w:hAnsi="宋体" w:cs="Times New Roman" w:hint="eastAsia"/>
            <w:szCs w:val="24"/>
          </w:rPr>
          <w:t>5</w:t>
        </w:r>
        <w:r w:rsidRPr="00701004">
          <w:rPr>
            <w:rFonts w:ascii="宋体" w:eastAsia="宋体" w:hAnsi="宋体" w:cs="Times New Roman"/>
            <w:szCs w:val="24"/>
          </w:rPr>
          <w:t>.2 药物组成</w:t>
        </w:r>
        <w:r w:rsidRPr="00701004">
          <w:rPr>
            <w:rFonts w:ascii="宋体" w:eastAsia="宋体" w:hAnsi="宋体" w:cs="Times New Roman"/>
            <w:szCs w:val="24"/>
          </w:rPr>
          <w:tab/>
        </w:r>
      </w:hyperlink>
      <w:r w:rsidR="00000000" w:rsidRPr="00701004">
        <w:rPr>
          <w:rFonts w:ascii="宋体" w:eastAsia="宋体" w:hAnsi="宋体" w:cs="Times New Roman" w:hint="eastAsia"/>
          <w:szCs w:val="24"/>
        </w:rPr>
        <w:t>6</w:t>
      </w:r>
    </w:p>
    <w:p w14:paraId="6FF342A4" w14:textId="77777777" w:rsidR="00264AFD" w:rsidRPr="00701004" w:rsidRDefault="00264AFD">
      <w:pPr>
        <w:pStyle w:val="TOC1"/>
        <w:tabs>
          <w:tab w:val="right" w:leader="dot" w:pos="8306"/>
        </w:tabs>
        <w:ind w:firstLineChars="200" w:firstLine="420"/>
        <w:rPr>
          <w:rFonts w:ascii="宋体" w:eastAsia="宋体" w:hAnsi="宋体" w:cs="Times New Roman" w:hint="eastAsia"/>
          <w:szCs w:val="24"/>
        </w:rPr>
      </w:pPr>
      <w:hyperlink w:anchor="_Toc20638" w:history="1">
        <w:r w:rsidRPr="00701004">
          <w:rPr>
            <w:rFonts w:ascii="宋体" w:eastAsia="宋体" w:hAnsi="宋体" w:cs="Times New Roman" w:hint="eastAsia"/>
            <w:szCs w:val="24"/>
          </w:rPr>
          <w:t>5</w:t>
        </w:r>
        <w:r w:rsidRPr="00701004">
          <w:rPr>
            <w:rFonts w:ascii="宋体" w:eastAsia="宋体" w:hAnsi="宋体" w:cs="Times New Roman"/>
            <w:szCs w:val="24"/>
          </w:rPr>
          <w:t>.3 性状</w:t>
        </w:r>
        <w:r w:rsidRPr="00701004">
          <w:rPr>
            <w:rFonts w:ascii="宋体" w:eastAsia="宋体" w:hAnsi="宋体" w:cs="Times New Roman"/>
            <w:szCs w:val="24"/>
          </w:rPr>
          <w:tab/>
        </w:r>
      </w:hyperlink>
      <w:r w:rsidR="00000000" w:rsidRPr="00701004">
        <w:rPr>
          <w:rFonts w:ascii="宋体" w:eastAsia="宋体" w:hAnsi="宋体" w:cs="Times New Roman" w:hint="eastAsia"/>
          <w:szCs w:val="24"/>
        </w:rPr>
        <w:t>6</w:t>
      </w:r>
    </w:p>
    <w:p w14:paraId="62508C48" w14:textId="77777777" w:rsidR="00264AFD" w:rsidRPr="00701004" w:rsidRDefault="00264AFD">
      <w:pPr>
        <w:pStyle w:val="TOC1"/>
        <w:tabs>
          <w:tab w:val="right" w:leader="dot" w:pos="8306"/>
        </w:tabs>
        <w:ind w:firstLineChars="200" w:firstLine="420"/>
        <w:rPr>
          <w:rFonts w:ascii="宋体" w:eastAsia="宋体" w:hAnsi="宋体" w:cs="Times New Roman" w:hint="eastAsia"/>
          <w:szCs w:val="24"/>
        </w:rPr>
      </w:pPr>
      <w:hyperlink w:anchor="_Toc26265" w:history="1">
        <w:r w:rsidRPr="00701004">
          <w:rPr>
            <w:rFonts w:ascii="宋体" w:eastAsia="宋体" w:hAnsi="宋体" w:cs="Times New Roman" w:hint="eastAsia"/>
            <w:szCs w:val="24"/>
          </w:rPr>
          <w:t>5</w:t>
        </w:r>
        <w:r w:rsidRPr="00701004">
          <w:rPr>
            <w:rFonts w:ascii="宋体" w:eastAsia="宋体" w:hAnsi="宋体" w:cs="Times New Roman"/>
            <w:szCs w:val="24"/>
          </w:rPr>
          <w:t>.4 功能主治</w:t>
        </w:r>
        <w:r w:rsidRPr="00701004">
          <w:rPr>
            <w:rFonts w:ascii="宋体" w:eastAsia="宋体" w:hAnsi="宋体" w:cs="Times New Roman"/>
            <w:szCs w:val="24"/>
          </w:rPr>
          <w:tab/>
        </w:r>
      </w:hyperlink>
      <w:r w:rsidR="00000000" w:rsidRPr="00701004">
        <w:rPr>
          <w:rFonts w:ascii="宋体" w:eastAsia="宋体" w:hAnsi="宋体" w:cs="Times New Roman" w:hint="eastAsia"/>
          <w:szCs w:val="24"/>
        </w:rPr>
        <w:t>6</w:t>
      </w:r>
    </w:p>
    <w:p w14:paraId="472285FD" w14:textId="77777777" w:rsidR="00264AFD" w:rsidRPr="00701004" w:rsidRDefault="00264AFD">
      <w:pPr>
        <w:pStyle w:val="TOC1"/>
        <w:tabs>
          <w:tab w:val="right" w:leader="dot" w:pos="8306"/>
        </w:tabs>
        <w:rPr>
          <w:rFonts w:ascii="宋体" w:eastAsia="宋体" w:hAnsi="宋体" w:cs="Times New Roman" w:hint="eastAsia"/>
          <w:szCs w:val="24"/>
        </w:rPr>
      </w:pPr>
      <w:hyperlink w:anchor="_Toc13317" w:history="1">
        <w:r w:rsidRPr="00701004">
          <w:rPr>
            <w:rFonts w:ascii="宋体" w:eastAsia="宋体" w:hAnsi="宋体" w:cs="Times New Roman" w:hint="eastAsia"/>
            <w:szCs w:val="24"/>
          </w:rPr>
          <w:t>6</w:t>
        </w:r>
        <w:r w:rsidRPr="00701004">
          <w:rPr>
            <w:rFonts w:ascii="宋体" w:eastAsia="宋体" w:hAnsi="宋体" w:cs="Times New Roman"/>
            <w:szCs w:val="24"/>
          </w:rPr>
          <w:t xml:space="preserve">  临床问题清单</w:t>
        </w:r>
        <w:r w:rsidRPr="00701004">
          <w:rPr>
            <w:rFonts w:ascii="宋体" w:eastAsia="宋体" w:hAnsi="宋体" w:cs="Times New Roman"/>
            <w:szCs w:val="24"/>
          </w:rPr>
          <w:tab/>
        </w:r>
        <w:r w:rsidRPr="00701004">
          <w:rPr>
            <w:rFonts w:ascii="宋体" w:eastAsia="宋体" w:hAnsi="宋体" w:cs="Times New Roman" w:hint="eastAsia"/>
            <w:szCs w:val="24"/>
          </w:rPr>
          <w:t>6</w:t>
        </w:r>
      </w:hyperlink>
    </w:p>
    <w:p w14:paraId="127B20F7" w14:textId="77777777" w:rsidR="00264AFD" w:rsidRPr="00701004" w:rsidRDefault="00264AFD">
      <w:pPr>
        <w:pStyle w:val="TOC1"/>
        <w:tabs>
          <w:tab w:val="right" w:leader="dot" w:pos="8306"/>
        </w:tabs>
        <w:rPr>
          <w:rFonts w:ascii="宋体" w:eastAsia="宋体" w:hAnsi="宋体" w:cs="Times New Roman" w:hint="eastAsia"/>
          <w:szCs w:val="24"/>
        </w:rPr>
      </w:pPr>
      <w:hyperlink w:anchor="_Toc16219" w:history="1">
        <w:r w:rsidRPr="00701004">
          <w:rPr>
            <w:rFonts w:ascii="宋体" w:eastAsia="宋体" w:hAnsi="宋体" w:cs="Times New Roman" w:hint="eastAsia"/>
            <w:szCs w:val="24"/>
          </w:rPr>
          <w:t>7</w:t>
        </w:r>
        <w:r w:rsidRPr="00701004">
          <w:rPr>
            <w:rFonts w:ascii="宋体" w:eastAsia="宋体" w:hAnsi="宋体" w:cs="Times New Roman"/>
            <w:szCs w:val="24"/>
          </w:rPr>
          <w:t xml:space="preserve">  疾病诊断</w:t>
        </w:r>
        <w:r w:rsidRPr="00701004">
          <w:rPr>
            <w:rFonts w:ascii="宋体" w:eastAsia="宋体" w:hAnsi="宋体" w:cs="Times New Roman"/>
            <w:szCs w:val="24"/>
          </w:rPr>
          <w:tab/>
        </w:r>
      </w:hyperlink>
      <w:r w:rsidR="00000000" w:rsidRPr="00701004">
        <w:rPr>
          <w:rFonts w:ascii="宋体" w:eastAsia="宋体" w:hAnsi="宋体" w:cs="Times New Roman" w:hint="eastAsia"/>
          <w:szCs w:val="24"/>
        </w:rPr>
        <w:t>7</w:t>
      </w:r>
    </w:p>
    <w:p w14:paraId="18AC6658" w14:textId="77777777" w:rsidR="00264AFD" w:rsidRPr="00701004" w:rsidRDefault="00264AFD">
      <w:pPr>
        <w:pStyle w:val="TOC1"/>
        <w:tabs>
          <w:tab w:val="right" w:leader="dot" w:pos="8306"/>
        </w:tabs>
        <w:ind w:firstLineChars="200" w:firstLine="420"/>
        <w:rPr>
          <w:rFonts w:ascii="宋体" w:eastAsia="宋体" w:hAnsi="宋体" w:cs="Times New Roman" w:hint="eastAsia"/>
          <w:szCs w:val="24"/>
        </w:rPr>
      </w:pPr>
      <w:hyperlink w:anchor="_Toc12777" w:history="1">
        <w:r w:rsidRPr="00701004">
          <w:rPr>
            <w:rFonts w:ascii="宋体" w:eastAsia="宋体" w:hAnsi="宋体" w:cs="Times New Roman" w:hint="eastAsia"/>
            <w:szCs w:val="24"/>
          </w:rPr>
          <w:t>7</w:t>
        </w:r>
        <w:r w:rsidRPr="00701004">
          <w:rPr>
            <w:rFonts w:ascii="宋体" w:eastAsia="宋体" w:hAnsi="宋体" w:cs="Times New Roman"/>
            <w:szCs w:val="24"/>
          </w:rPr>
          <w:t>.</w:t>
        </w:r>
        <w:r w:rsidRPr="00701004">
          <w:rPr>
            <w:rFonts w:ascii="宋体" w:eastAsia="宋体" w:hAnsi="宋体" w:cs="Times New Roman" w:hint="eastAsia"/>
            <w:szCs w:val="24"/>
          </w:rPr>
          <w:t>1</w:t>
        </w:r>
        <w:r w:rsidRPr="00701004">
          <w:rPr>
            <w:rFonts w:ascii="宋体" w:eastAsia="宋体" w:hAnsi="宋体" w:cs="Times New Roman"/>
            <w:szCs w:val="24"/>
          </w:rPr>
          <w:t xml:space="preserve"> 诊断要点</w:t>
        </w:r>
        <w:r w:rsidRPr="00701004">
          <w:rPr>
            <w:rFonts w:ascii="宋体" w:eastAsia="宋体" w:hAnsi="宋体" w:cs="Times New Roman"/>
            <w:szCs w:val="24"/>
          </w:rPr>
          <w:tab/>
        </w:r>
      </w:hyperlink>
      <w:r w:rsidR="00000000" w:rsidRPr="00701004">
        <w:rPr>
          <w:rFonts w:ascii="宋体" w:eastAsia="宋体" w:hAnsi="宋体" w:cs="Times New Roman" w:hint="eastAsia"/>
          <w:szCs w:val="24"/>
        </w:rPr>
        <w:t>7</w:t>
      </w:r>
    </w:p>
    <w:p w14:paraId="28DF03CE" w14:textId="77777777" w:rsidR="00264AFD" w:rsidRPr="00701004" w:rsidRDefault="00264AFD">
      <w:pPr>
        <w:pStyle w:val="TOC1"/>
        <w:tabs>
          <w:tab w:val="right" w:leader="dot" w:pos="8306"/>
        </w:tabs>
        <w:rPr>
          <w:rFonts w:ascii="宋体" w:eastAsia="宋体" w:hAnsi="宋体" w:cs="Times New Roman" w:hint="eastAsia"/>
          <w:szCs w:val="24"/>
        </w:rPr>
      </w:pPr>
      <w:hyperlink w:anchor="_Toc6828" w:history="1">
        <w:r w:rsidRPr="00701004">
          <w:rPr>
            <w:rFonts w:ascii="宋体" w:eastAsia="宋体" w:hAnsi="宋体" w:cs="Times New Roman" w:hint="eastAsia"/>
            <w:szCs w:val="24"/>
          </w:rPr>
          <w:t>8</w:t>
        </w:r>
        <w:r w:rsidRPr="00701004">
          <w:rPr>
            <w:rFonts w:ascii="宋体" w:eastAsia="宋体" w:hAnsi="宋体" w:cs="Times New Roman"/>
            <w:szCs w:val="24"/>
          </w:rPr>
          <w:t xml:space="preserve">  临床应用建议</w:t>
        </w:r>
        <w:r w:rsidRPr="00701004">
          <w:rPr>
            <w:rFonts w:ascii="宋体" w:eastAsia="宋体" w:hAnsi="宋体" w:cs="Times New Roman"/>
            <w:szCs w:val="24"/>
          </w:rPr>
          <w:tab/>
        </w:r>
      </w:hyperlink>
      <w:r w:rsidR="00000000" w:rsidRPr="00701004">
        <w:rPr>
          <w:rFonts w:ascii="宋体" w:eastAsia="宋体" w:hAnsi="宋体" w:cs="Times New Roman" w:hint="eastAsia"/>
          <w:szCs w:val="24"/>
        </w:rPr>
        <w:t>7</w:t>
      </w:r>
    </w:p>
    <w:p w14:paraId="0EA1B468" w14:textId="77777777" w:rsidR="00264AFD" w:rsidRPr="00701004" w:rsidRDefault="00264AFD">
      <w:pPr>
        <w:pStyle w:val="TOC1"/>
        <w:tabs>
          <w:tab w:val="right" w:leader="dot" w:pos="8306"/>
        </w:tabs>
        <w:ind w:firstLineChars="200" w:firstLine="420"/>
        <w:rPr>
          <w:rFonts w:ascii="宋体" w:eastAsia="宋体" w:hAnsi="宋体" w:cs="Times New Roman" w:hint="eastAsia"/>
          <w:szCs w:val="24"/>
        </w:rPr>
      </w:pPr>
      <w:hyperlink w:anchor="_Toc16773" w:history="1">
        <w:r w:rsidRPr="00701004">
          <w:rPr>
            <w:rFonts w:ascii="宋体" w:eastAsia="宋体" w:hAnsi="宋体" w:cs="Times New Roman" w:hint="eastAsia"/>
            <w:szCs w:val="24"/>
          </w:rPr>
          <w:t>8</w:t>
        </w:r>
        <w:r w:rsidRPr="00701004">
          <w:rPr>
            <w:rFonts w:ascii="宋体" w:eastAsia="宋体" w:hAnsi="宋体" w:cs="Times New Roman"/>
            <w:szCs w:val="24"/>
          </w:rPr>
          <w:t>.</w:t>
        </w:r>
        <w:r w:rsidRPr="00701004">
          <w:rPr>
            <w:rFonts w:ascii="宋体" w:eastAsia="宋体" w:hAnsi="宋体" w:cs="Times New Roman" w:hint="eastAsia"/>
            <w:szCs w:val="24"/>
          </w:rPr>
          <w:t>1</w:t>
        </w:r>
        <w:r w:rsidRPr="00701004">
          <w:rPr>
            <w:rFonts w:ascii="宋体" w:eastAsia="宋体" w:hAnsi="宋体" w:cs="Times New Roman"/>
            <w:szCs w:val="24"/>
          </w:rPr>
          <w:t xml:space="preserve"> </w:t>
        </w:r>
        <w:r w:rsidRPr="00701004">
          <w:rPr>
            <w:rFonts w:ascii="宋体" w:eastAsia="宋体" w:hAnsi="宋体" w:cs="Times New Roman" w:hint="eastAsia"/>
            <w:szCs w:val="24"/>
          </w:rPr>
          <w:t>适应症</w:t>
        </w:r>
        <w:r w:rsidRPr="00701004">
          <w:rPr>
            <w:rFonts w:ascii="宋体" w:eastAsia="宋体" w:hAnsi="宋体" w:cs="Times New Roman"/>
            <w:szCs w:val="24"/>
          </w:rPr>
          <w:tab/>
        </w:r>
        <w:r w:rsidRPr="00701004">
          <w:rPr>
            <w:rFonts w:ascii="宋体" w:eastAsia="宋体" w:hAnsi="宋体" w:cs="Times New Roman" w:hint="eastAsia"/>
            <w:szCs w:val="24"/>
          </w:rPr>
          <w:t>8</w:t>
        </w:r>
      </w:hyperlink>
    </w:p>
    <w:p w14:paraId="6C92A097" w14:textId="77777777" w:rsidR="00264AFD" w:rsidRPr="00701004" w:rsidRDefault="00264AFD">
      <w:pPr>
        <w:pStyle w:val="TOC1"/>
        <w:tabs>
          <w:tab w:val="right" w:leader="dot" w:pos="8306"/>
        </w:tabs>
        <w:ind w:firstLineChars="200" w:firstLine="420"/>
        <w:rPr>
          <w:rFonts w:ascii="宋体" w:eastAsia="宋体" w:hAnsi="宋体" w:cs="Times New Roman" w:hint="eastAsia"/>
          <w:szCs w:val="24"/>
        </w:rPr>
      </w:pPr>
      <w:hyperlink w:anchor="_Toc16773" w:history="1">
        <w:r w:rsidRPr="00701004">
          <w:rPr>
            <w:rFonts w:ascii="宋体" w:eastAsia="宋体" w:hAnsi="宋体" w:cs="Times New Roman" w:hint="eastAsia"/>
            <w:szCs w:val="24"/>
          </w:rPr>
          <w:t>8</w:t>
        </w:r>
        <w:r w:rsidRPr="00701004">
          <w:rPr>
            <w:rFonts w:ascii="宋体" w:eastAsia="宋体" w:hAnsi="宋体" w:cs="Times New Roman"/>
            <w:szCs w:val="24"/>
          </w:rPr>
          <w:t>.</w:t>
        </w:r>
        <w:r w:rsidRPr="00701004">
          <w:rPr>
            <w:rFonts w:ascii="宋体" w:eastAsia="宋体" w:hAnsi="宋体" w:cs="Times New Roman" w:hint="eastAsia"/>
            <w:szCs w:val="24"/>
          </w:rPr>
          <w:t>2</w:t>
        </w:r>
        <w:r w:rsidRPr="00701004">
          <w:rPr>
            <w:rFonts w:ascii="宋体" w:eastAsia="宋体" w:hAnsi="宋体" w:cs="Times New Roman"/>
            <w:szCs w:val="24"/>
          </w:rPr>
          <w:t xml:space="preserve"> </w:t>
        </w:r>
        <w:r w:rsidRPr="00701004">
          <w:rPr>
            <w:rFonts w:ascii="宋体" w:eastAsia="宋体" w:hAnsi="宋体" w:cs="Times New Roman" w:hint="eastAsia"/>
            <w:szCs w:val="24"/>
          </w:rPr>
          <w:t>治疗操作</w:t>
        </w:r>
        <w:r w:rsidRPr="00701004">
          <w:rPr>
            <w:rFonts w:ascii="宋体" w:eastAsia="宋体" w:hAnsi="宋体" w:cs="Times New Roman"/>
            <w:szCs w:val="24"/>
          </w:rPr>
          <w:tab/>
        </w:r>
      </w:hyperlink>
      <w:r w:rsidR="00000000" w:rsidRPr="00701004">
        <w:rPr>
          <w:rFonts w:ascii="宋体" w:eastAsia="宋体" w:hAnsi="宋体" w:cs="Times New Roman" w:hint="eastAsia"/>
          <w:szCs w:val="24"/>
        </w:rPr>
        <w:t>8</w:t>
      </w:r>
    </w:p>
    <w:p w14:paraId="5027C481" w14:textId="77777777" w:rsidR="00264AFD" w:rsidRPr="00701004" w:rsidRDefault="00264AFD">
      <w:pPr>
        <w:pStyle w:val="TOC1"/>
        <w:tabs>
          <w:tab w:val="right" w:leader="dot" w:pos="8306"/>
        </w:tabs>
        <w:ind w:firstLineChars="200" w:firstLine="420"/>
        <w:rPr>
          <w:rFonts w:ascii="宋体" w:eastAsia="宋体" w:hAnsi="宋体" w:cs="Times New Roman" w:hint="eastAsia"/>
          <w:szCs w:val="24"/>
        </w:rPr>
      </w:pPr>
      <w:hyperlink w:anchor="_Toc11531" w:history="1">
        <w:r w:rsidRPr="00701004">
          <w:rPr>
            <w:rFonts w:ascii="宋体" w:eastAsia="宋体" w:hAnsi="宋体" w:cs="Times New Roman" w:hint="eastAsia"/>
            <w:szCs w:val="24"/>
          </w:rPr>
          <w:t>8</w:t>
        </w:r>
        <w:r w:rsidRPr="00701004">
          <w:rPr>
            <w:rFonts w:ascii="宋体" w:eastAsia="宋体" w:hAnsi="宋体" w:cs="Times New Roman"/>
            <w:szCs w:val="24"/>
          </w:rPr>
          <w:t>.</w:t>
        </w:r>
        <w:r w:rsidRPr="00701004">
          <w:rPr>
            <w:rFonts w:ascii="宋体" w:eastAsia="宋体" w:hAnsi="宋体" w:cs="Times New Roman" w:hint="eastAsia"/>
            <w:szCs w:val="24"/>
          </w:rPr>
          <w:t xml:space="preserve">3 </w:t>
        </w:r>
        <w:r w:rsidRPr="00701004">
          <w:rPr>
            <w:rFonts w:ascii="宋体" w:eastAsia="宋体" w:hAnsi="宋体" w:cs="Times New Roman"/>
            <w:szCs w:val="24"/>
          </w:rPr>
          <w:t>药物配比</w:t>
        </w:r>
        <w:r w:rsidRPr="00701004">
          <w:rPr>
            <w:rFonts w:ascii="宋体" w:eastAsia="宋体" w:hAnsi="宋体" w:cs="Times New Roman"/>
            <w:szCs w:val="24"/>
          </w:rPr>
          <w:tab/>
        </w:r>
      </w:hyperlink>
      <w:r w:rsidR="00000000" w:rsidRPr="00701004">
        <w:rPr>
          <w:rFonts w:ascii="宋体" w:eastAsia="宋体" w:hAnsi="宋体" w:cs="Times New Roman" w:hint="eastAsia"/>
          <w:szCs w:val="24"/>
        </w:rPr>
        <w:t>9</w:t>
      </w:r>
    </w:p>
    <w:p w14:paraId="20AA6840" w14:textId="77777777" w:rsidR="00264AFD" w:rsidRPr="00701004" w:rsidRDefault="00264AFD">
      <w:pPr>
        <w:pStyle w:val="TOC1"/>
        <w:tabs>
          <w:tab w:val="right" w:leader="dot" w:pos="8306"/>
        </w:tabs>
        <w:rPr>
          <w:rFonts w:ascii="宋体" w:eastAsia="宋体" w:hAnsi="宋体" w:cs="Times New Roman" w:hint="eastAsia"/>
          <w:szCs w:val="24"/>
        </w:rPr>
      </w:pPr>
      <w:hyperlink w:anchor="_Toc9578" w:history="1">
        <w:r w:rsidRPr="00701004">
          <w:rPr>
            <w:rFonts w:ascii="宋体" w:eastAsia="宋体" w:hAnsi="宋体" w:cs="Times New Roman" w:hint="eastAsia"/>
            <w:szCs w:val="24"/>
          </w:rPr>
          <w:t>9</w:t>
        </w:r>
        <w:r w:rsidRPr="00701004">
          <w:rPr>
            <w:rFonts w:ascii="宋体" w:eastAsia="宋体" w:hAnsi="宋体" w:cs="Times New Roman"/>
            <w:szCs w:val="24"/>
          </w:rPr>
          <w:t xml:space="preserve">  安全性</w:t>
        </w:r>
        <w:r w:rsidRPr="00701004">
          <w:rPr>
            <w:rFonts w:ascii="宋体" w:eastAsia="宋体" w:hAnsi="宋体" w:cs="Times New Roman"/>
            <w:szCs w:val="24"/>
          </w:rPr>
          <w:tab/>
        </w:r>
      </w:hyperlink>
      <w:r w:rsidR="00000000" w:rsidRPr="00701004">
        <w:rPr>
          <w:rFonts w:ascii="宋体" w:eastAsia="宋体" w:hAnsi="宋体" w:cs="Times New Roman" w:hint="eastAsia"/>
          <w:szCs w:val="24"/>
        </w:rPr>
        <w:t>9</w:t>
      </w:r>
    </w:p>
    <w:p w14:paraId="446E1B7E" w14:textId="77777777" w:rsidR="00264AFD" w:rsidRPr="00701004" w:rsidRDefault="00264AFD">
      <w:pPr>
        <w:pStyle w:val="TOC1"/>
        <w:tabs>
          <w:tab w:val="right" w:leader="dot" w:pos="8306"/>
        </w:tabs>
        <w:ind w:firstLineChars="200" w:firstLine="420"/>
        <w:rPr>
          <w:rFonts w:ascii="宋体" w:eastAsia="宋体" w:hAnsi="宋体" w:cs="Times New Roman" w:hint="eastAsia"/>
          <w:szCs w:val="24"/>
        </w:rPr>
      </w:pPr>
      <w:hyperlink w:anchor="_Toc11363" w:history="1">
        <w:r w:rsidRPr="00701004">
          <w:rPr>
            <w:rFonts w:ascii="宋体" w:eastAsia="宋体" w:hAnsi="宋体" w:cs="Times New Roman" w:hint="eastAsia"/>
            <w:szCs w:val="24"/>
          </w:rPr>
          <w:t>9</w:t>
        </w:r>
        <w:r w:rsidRPr="00701004">
          <w:rPr>
            <w:rFonts w:ascii="宋体" w:eastAsia="宋体" w:hAnsi="宋体" w:cs="Times New Roman"/>
            <w:szCs w:val="24"/>
          </w:rPr>
          <w:t>.</w:t>
        </w:r>
        <w:r w:rsidRPr="00701004">
          <w:rPr>
            <w:rFonts w:ascii="宋体" w:eastAsia="宋体" w:hAnsi="宋体" w:cs="Times New Roman" w:hint="eastAsia"/>
            <w:szCs w:val="24"/>
          </w:rPr>
          <w:t>1</w:t>
        </w:r>
        <w:r w:rsidRPr="00701004">
          <w:rPr>
            <w:rFonts w:ascii="宋体" w:eastAsia="宋体" w:hAnsi="宋体" w:cs="Times New Roman"/>
            <w:szCs w:val="24"/>
          </w:rPr>
          <w:t xml:space="preserve"> 不良反应</w:t>
        </w:r>
        <w:r w:rsidRPr="00701004">
          <w:rPr>
            <w:rFonts w:ascii="宋体" w:eastAsia="宋体" w:hAnsi="宋体" w:cs="Times New Roman"/>
            <w:szCs w:val="24"/>
          </w:rPr>
          <w:tab/>
        </w:r>
      </w:hyperlink>
      <w:r w:rsidR="00000000" w:rsidRPr="00701004">
        <w:rPr>
          <w:rFonts w:ascii="宋体" w:eastAsia="宋体" w:hAnsi="宋体" w:cs="Times New Roman" w:hint="eastAsia"/>
          <w:szCs w:val="24"/>
        </w:rPr>
        <w:t>9</w:t>
      </w:r>
    </w:p>
    <w:p w14:paraId="4F218C1C" w14:textId="77777777" w:rsidR="00264AFD" w:rsidRPr="00701004" w:rsidRDefault="00264AFD">
      <w:pPr>
        <w:pStyle w:val="TOC1"/>
        <w:tabs>
          <w:tab w:val="right" w:leader="dot" w:pos="8306"/>
        </w:tabs>
        <w:ind w:firstLineChars="200" w:firstLine="420"/>
        <w:rPr>
          <w:rFonts w:ascii="宋体" w:eastAsia="宋体" w:hAnsi="宋体" w:cs="Times New Roman" w:hint="eastAsia"/>
          <w:szCs w:val="24"/>
        </w:rPr>
      </w:pPr>
      <w:hyperlink w:anchor="_Toc9321" w:history="1">
        <w:r w:rsidRPr="00701004">
          <w:rPr>
            <w:rFonts w:ascii="宋体" w:eastAsia="宋体" w:hAnsi="宋体" w:cs="Times New Roman" w:hint="eastAsia"/>
            <w:szCs w:val="24"/>
          </w:rPr>
          <w:t>9</w:t>
        </w:r>
        <w:r w:rsidRPr="00701004">
          <w:rPr>
            <w:rFonts w:ascii="宋体" w:eastAsia="宋体" w:hAnsi="宋体" w:cs="Times New Roman"/>
            <w:szCs w:val="24"/>
          </w:rPr>
          <w:t>.</w:t>
        </w:r>
        <w:r w:rsidRPr="00701004">
          <w:rPr>
            <w:rFonts w:ascii="宋体" w:eastAsia="宋体" w:hAnsi="宋体" w:cs="Times New Roman" w:hint="eastAsia"/>
            <w:szCs w:val="24"/>
          </w:rPr>
          <w:t>2</w:t>
        </w:r>
        <w:r w:rsidRPr="00701004">
          <w:rPr>
            <w:rFonts w:ascii="宋体" w:eastAsia="宋体" w:hAnsi="宋体" w:cs="Times New Roman"/>
            <w:szCs w:val="24"/>
          </w:rPr>
          <w:t xml:space="preserve"> 禁忌</w:t>
        </w:r>
        <w:r w:rsidRPr="00701004">
          <w:rPr>
            <w:rFonts w:ascii="宋体" w:eastAsia="宋体" w:hAnsi="宋体" w:cs="Times New Roman"/>
            <w:szCs w:val="24"/>
          </w:rPr>
          <w:tab/>
        </w:r>
      </w:hyperlink>
      <w:r w:rsidR="00000000" w:rsidRPr="00701004">
        <w:rPr>
          <w:rFonts w:ascii="宋体" w:eastAsia="宋体" w:hAnsi="宋体" w:cs="Times New Roman" w:hint="eastAsia"/>
          <w:szCs w:val="24"/>
        </w:rPr>
        <w:t>9</w:t>
      </w:r>
    </w:p>
    <w:p w14:paraId="5508F81F" w14:textId="77777777" w:rsidR="00264AFD" w:rsidRPr="00701004" w:rsidRDefault="00264AFD">
      <w:pPr>
        <w:pStyle w:val="TOC1"/>
        <w:tabs>
          <w:tab w:val="right" w:leader="dot" w:pos="8306"/>
        </w:tabs>
        <w:ind w:firstLineChars="200" w:firstLine="420"/>
        <w:rPr>
          <w:rFonts w:ascii="宋体" w:eastAsia="宋体" w:hAnsi="宋体" w:hint="eastAsia"/>
        </w:rPr>
      </w:pPr>
      <w:hyperlink w:anchor="_Toc15864" w:history="1">
        <w:r w:rsidRPr="00701004">
          <w:rPr>
            <w:rFonts w:ascii="宋体" w:eastAsia="宋体" w:hAnsi="宋体" w:cs="Times New Roman" w:hint="eastAsia"/>
            <w:szCs w:val="24"/>
          </w:rPr>
          <w:t>9</w:t>
        </w:r>
        <w:r w:rsidRPr="00701004">
          <w:rPr>
            <w:rFonts w:ascii="宋体" w:eastAsia="宋体" w:hAnsi="宋体" w:cs="Times New Roman"/>
            <w:szCs w:val="24"/>
          </w:rPr>
          <w:t>.</w:t>
        </w:r>
        <w:r w:rsidRPr="00701004">
          <w:rPr>
            <w:rFonts w:ascii="宋体" w:eastAsia="宋体" w:hAnsi="宋体" w:cs="Times New Roman" w:hint="eastAsia"/>
            <w:szCs w:val="24"/>
          </w:rPr>
          <w:t>3</w:t>
        </w:r>
        <w:r w:rsidRPr="00701004">
          <w:rPr>
            <w:rFonts w:ascii="宋体" w:eastAsia="宋体" w:hAnsi="宋体" w:cs="Times New Roman"/>
            <w:szCs w:val="24"/>
          </w:rPr>
          <w:t xml:space="preserve"> </w:t>
        </w:r>
        <w:r w:rsidRPr="00701004">
          <w:rPr>
            <w:rFonts w:ascii="宋体" w:eastAsia="宋体" w:hAnsi="宋体" w:cs="Times New Roman" w:hint="eastAsia"/>
            <w:szCs w:val="24"/>
          </w:rPr>
          <w:t>并发症</w:t>
        </w:r>
        <w:r w:rsidRPr="00701004">
          <w:rPr>
            <w:rFonts w:ascii="宋体" w:eastAsia="宋体" w:hAnsi="宋体" w:cs="Times New Roman"/>
            <w:szCs w:val="24"/>
          </w:rPr>
          <w:tab/>
        </w:r>
      </w:hyperlink>
      <w:r w:rsidR="00000000" w:rsidRPr="00701004">
        <w:rPr>
          <w:rFonts w:ascii="宋体" w:eastAsia="宋体" w:hAnsi="宋体" w:cs="Times New Roman" w:hint="eastAsia"/>
          <w:szCs w:val="24"/>
        </w:rPr>
        <w:t>9</w:t>
      </w:r>
    </w:p>
    <w:p w14:paraId="542390F5" w14:textId="77777777" w:rsidR="00264AFD" w:rsidRPr="00701004" w:rsidRDefault="00264AFD">
      <w:pPr>
        <w:pStyle w:val="TOC1"/>
        <w:tabs>
          <w:tab w:val="right" w:leader="dot" w:pos="8306"/>
        </w:tabs>
        <w:ind w:firstLineChars="200" w:firstLine="420"/>
        <w:rPr>
          <w:rFonts w:ascii="宋体" w:eastAsia="宋体" w:hAnsi="宋体" w:cs="Times New Roman" w:hint="eastAsia"/>
          <w:szCs w:val="24"/>
        </w:rPr>
      </w:pPr>
      <w:hyperlink w:anchor="_Toc15864" w:history="1">
        <w:r w:rsidRPr="00701004">
          <w:rPr>
            <w:rFonts w:ascii="宋体" w:eastAsia="宋体" w:hAnsi="宋体" w:cs="Times New Roman" w:hint="eastAsia"/>
            <w:szCs w:val="24"/>
          </w:rPr>
          <w:t>9</w:t>
        </w:r>
        <w:r w:rsidRPr="00701004">
          <w:rPr>
            <w:rFonts w:ascii="宋体" w:eastAsia="宋体" w:hAnsi="宋体" w:cs="Times New Roman"/>
            <w:szCs w:val="24"/>
          </w:rPr>
          <w:t>.</w:t>
        </w:r>
        <w:r w:rsidRPr="00701004">
          <w:rPr>
            <w:rFonts w:ascii="宋体" w:eastAsia="宋体" w:hAnsi="宋体" w:cs="Times New Roman" w:hint="eastAsia"/>
            <w:szCs w:val="24"/>
          </w:rPr>
          <w:t>4</w:t>
        </w:r>
        <w:r w:rsidRPr="00701004">
          <w:rPr>
            <w:rFonts w:ascii="宋体" w:eastAsia="宋体" w:hAnsi="宋体" w:cs="Times New Roman"/>
            <w:szCs w:val="24"/>
          </w:rPr>
          <w:t xml:space="preserve"> 注意事项</w:t>
        </w:r>
        <w:r w:rsidRPr="00701004">
          <w:rPr>
            <w:rFonts w:ascii="宋体" w:eastAsia="宋体" w:hAnsi="宋体" w:cs="Times New Roman"/>
            <w:szCs w:val="24"/>
          </w:rPr>
          <w:tab/>
        </w:r>
      </w:hyperlink>
      <w:r w:rsidR="00000000" w:rsidRPr="00701004">
        <w:rPr>
          <w:rFonts w:ascii="宋体" w:eastAsia="宋体" w:hAnsi="宋体" w:cs="Times New Roman" w:hint="eastAsia"/>
          <w:szCs w:val="24"/>
        </w:rPr>
        <w:t>9</w:t>
      </w:r>
    </w:p>
    <w:p w14:paraId="737CDCB8" w14:textId="77777777" w:rsidR="00264AFD" w:rsidRPr="00701004" w:rsidRDefault="00000000">
      <w:pPr>
        <w:pStyle w:val="TOC1"/>
        <w:tabs>
          <w:tab w:val="right" w:leader="dot" w:pos="8306"/>
        </w:tabs>
        <w:rPr>
          <w:rFonts w:ascii="宋体" w:eastAsia="宋体" w:hAnsi="宋体" w:cs="Times New Roman" w:hint="eastAsia"/>
          <w:szCs w:val="24"/>
        </w:rPr>
      </w:pPr>
      <w:r w:rsidRPr="00701004">
        <w:rPr>
          <w:rFonts w:ascii="宋体" w:eastAsia="宋体" w:hAnsi="宋体" w:cs="Times New Roman"/>
          <w:szCs w:val="24"/>
        </w:rPr>
        <w:fldChar w:fldCharType="begin"/>
      </w:r>
      <w:r w:rsidRPr="00701004">
        <w:rPr>
          <w:rFonts w:ascii="宋体" w:eastAsia="宋体" w:hAnsi="宋体" w:cs="Times New Roman"/>
          <w:szCs w:val="24"/>
        </w:rPr>
        <w:instrText xml:space="preserve"> HYPERLINK \l _Toc13077 </w:instrText>
      </w:r>
      <w:r w:rsidRPr="00701004">
        <w:rPr>
          <w:rFonts w:ascii="宋体" w:eastAsia="宋体" w:hAnsi="宋体" w:cs="Times New Roman"/>
          <w:szCs w:val="24"/>
        </w:rPr>
      </w:r>
      <w:r w:rsidRPr="00701004">
        <w:rPr>
          <w:rFonts w:ascii="宋体" w:eastAsia="宋体" w:hAnsi="宋体" w:cs="Times New Roman"/>
          <w:szCs w:val="24"/>
        </w:rPr>
        <w:fldChar w:fldCharType="separate"/>
      </w:r>
      <w:r w:rsidRPr="00701004">
        <w:rPr>
          <w:rFonts w:ascii="宋体" w:eastAsia="宋体" w:hAnsi="宋体" w:cs="Times New Roman" w:hint="eastAsia"/>
          <w:szCs w:val="24"/>
        </w:rPr>
        <w:t>10</w:t>
      </w:r>
      <w:r w:rsidRPr="00701004">
        <w:rPr>
          <w:rFonts w:ascii="宋体" w:eastAsia="宋体" w:hAnsi="宋体" w:cs="Times New Roman"/>
          <w:szCs w:val="24"/>
        </w:rPr>
        <w:t xml:space="preserve">  </w:t>
      </w:r>
      <w:r w:rsidRPr="00701004">
        <w:rPr>
          <w:rFonts w:ascii="宋体" w:eastAsia="宋体" w:hAnsi="宋体" w:cs="Times New Roman" w:hint="eastAsia"/>
          <w:szCs w:val="24"/>
        </w:rPr>
        <w:t>研究进展</w:t>
      </w:r>
      <w:r w:rsidRPr="00701004">
        <w:rPr>
          <w:rFonts w:ascii="宋体" w:eastAsia="宋体" w:hAnsi="宋体" w:cs="Times New Roman"/>
          <w:szCs w:val="24"/>
        </w:rPr>
        <w:tab/>
      </w:r>
      <w:r w:rsidRPr="00701004">
        <w:rPr>
          <w:rFonts w:ascii="宋体" w:eastAsia="宋体" w:hAnsi="宋体" w:cs="Times New Roman" w:hint="eastAsia"/>
          <w:szCs w:val="24"/>
        </w:rPr>
        <w:t>10</w:t>
      </w:r>
    </w:p>
    <w:p w14:paraId="182C7742" w14:textId="77777777" w:rsidR="00264AFD" w:rsidRPr="00701004" w:rsidRDefault="00000000">
      <w:pPr>
        <w:pStyle w:val="TOC1"/>
        <w:tabs>
          <w:tab w:val="right" w:leader="dot" w:pos="8306"/>
        </w:tabs>
        <w:rPr>
          <w:rFonts w:ascii="宋体" w:eastAsia="宋体" w:hAnsi="宋体" w:cs="Times New Roman" w:hint="eastAsia"/>
          <w:szCs w:val="24"/>
        </w:rPr>
      </w:pPr>
      <w:r w:rsidRPr="00701004">
        <w:rPr>
          <w:rFonts w:ascii="宋体" w:eastAsia="宋体" w:hAnsi="宋体" w:cs="Times New Roman" w:hint="eastAsia"/>
          <w:szCs w:val="24"/>
        </w:rPr>
        <w:t xml:space="preserve">11  </w:t>
      </w:r>
      <w:r w:rsidRPr="00701004">
        <w:rPr>
          <w:rFonts w:ascii="宋体" w:eastAsia="宋体" w:hAnsi="宋体" w:cs="Times New Roman"/>
          <w:szCs w:val="24"/>
        </w:rPr>
        <w:t>利益相关说明</w:t>
      </w:r>
      <w:r w:rsidRPr="00701004">
        <w:rPr>
          <w:rFonts w:ascii="宋体" w:eastAsia="宋体" w:hAnsi="宋体" w:cs="Times New Roman"/>
          <w:szCs w:val="24"/>
        </w:rPr>
        <w:tab/>
      </w:r>
      <w:r w:rsidRPr="00701004">
        <w:rPr>
          <w:rFonts w:ascii="宋体" w:eastAsia="宋体" w:hAnsi="宋体" w:cs="Times New Roman" w:hint="eastAsia"/>
          <w:szCs w:val="24"/>
        </w:rPr>
        <w:t>1</w:t>
      </w:r>
      <w:r w:rsidRPr="00701004">
        <w:rPr>
          <w:rFonts w:ascii="宋体" w:eastAsia="宋体" w:hAnsi="宋体" w:cs="Times New Roman"/>
          <w:szCs w:val="24"/>
        </w:rPr>
        <w:fldChar w:fldCharType="end"/>
      </w:r>
      <w:r w:rsidRPr="00701004">
        <w:rPr>
          <w:rFonts w:ascii="宋体" w:eastAsia="宋体" w:hAnsi="宋体" w:cs="Times New Roman" w:hint="eastAsia"/>
          <w:szCs w:val="24"/>
        </w:rPr>
        <w:t>1</w:t>
      </w:r>
    </w:p>
    <w:p w14:paraId="7CE7CE8D" w14:textId="77777777" w:rsidR="00264AFD" w:rsidRPr="00701004" w:rsidRDefault="00264AFD">
      <w:pPr>
        <w:pStyle w:val="TOC1"/>
        <w:tabs>
          <w:tab w:val="right" w:leader="dot" w:pos="8306"/>
        </w:tabs>
        <w:rPr>
          <w:rFonts w:ascii="宋体" w:eastAsia="宋体" w:hAnsi="宋体" w:cs="Times New Roman" w:hint="eastAsia"/>
          <w:szCs w:val="24"/>
        </w:rPr>
      </w:pPr>
      <w:hyperlink w:anchor="_Toc31311" w:history="1">
        <w:r w:rsidRPr="00701004">
          <w:rPr>
            <w:rFonts w:ascii="宋体" w:eastAsia="宋体" w:hAnsi="宋体" w:cs="Times New Roman"/>
            <w:szCs w:val="24"/>
          </w:rPr>
          <w:t>附录A （资料性附录）</w:t>
        </w:r>
        <w:r w:rsidRPr="00701004">
          <w:rPr>
            <w:rFonts w:ascii="宋体" w:eastAsia="宋体" w:hAnsi="宋体" w:cs="Times New Roman"/>
            <w:szCs w:val="24"/>
          </w:rPr>
          <w:tab/>
        </w:r>
        <w:r w:rsidRPr="00701004">
          <w:rPr>
            <w:rFonts w:ascii="宋体" w:eastAsia="宋体" w:hAnsi="宋体" w:cs="Times New Roman" w:hint="eastAsia"/>
            <w:szCs w:val="24"/>
          </w:rPr>
          <w:t>1</w:t>
        </w:r>
      </w:hyperlink>
      <w:r w:rsidR="00000000" w:rsidRPr="00701004">
        <w:rPr>
          <w:rFonts w:ascii="宋体" w:eastAsia="宋体" w:hAnsi="宋体" w:cs="Times New Roman" w:hint="eastAsia"/>
          <w:szCs w:val="24"/>
        </w:rPr>
        <w:t>2</w:t>
      </w:r>
    </w:p>
    <w:p w14:paraId="63EC0489" w14:textId="77777777" w:rsidR="00264AFD" w:rsidRPr="00701004" w:rsidRDefault="00264AFD">
      <w:pPr>
        <w:pStyle w:val="TOC1"/>
        <w:tabs>
          <w:tab w:val="right" w:leader="dot" w:pos="8306"/>
        </w:tabs>
        <w:ind w:firstLineChars="200" w:firstLine="420"/>
        <w:rPr>
          <w:rFonts w:ascii="宋体" w:eastAsia="宋体" w:hAnsi="宋体" w:cs="Times New Roman" w:hint="eastAsia"/>
          <w:szCs w:val="24"/>
        </w:rPr>
      </w:pPr>
      <w:hyperlink w:anchor="_Toc16817" w:history="1">
        <w:r w:rsidRPr="00701004">
          <w:rPr>
            <w:rFonts w:ascii="宋体" w:eastAsia="宋体" w:hAnsi="宋体" w:cs="Times New Roman"/>
            <w:szCs w:val="24"/>
          </w:rPr>
          <w:t>A.1中医理论基础</w:t>
        </w:r>
      </w:hyperlink>
      <w:hyperlink w:anchor="_Toc8299" w:history="1">
        <w:r w:rsidRPr="00701004">
          <w:rPr>
            <w:rFonts w:ascii="宋体" w:eastAsia="宋体" w:hAnsi="宋体" w:cs="Times New Roman"/>
            <w:szCs w:val="24"/>
          </w:rPr>
          <w:tab/>
        </w:r>
        <w:r w:rsidRPr="00701004">
          <w:rPr>
            <w:rFonts w:ascii="宋体" w:eastAsia="宋体" w:hAnsi="宋体" w:cs="Times New Roman" w:hint="eastAsia"/>
            <w:szCs w:val="24"/>
          </w:rPr>
          <w:t>1</w:t>
        </w:r>
      </w:hyperlink>
      <w:r w:rsidR="00000000" w:rsidRPr="00701004">
        <w:rPr>
          <w:rFonts w:ascii="宋体" w:eastAsia="宋体" w:hAnsi="宋体" w:cs="Times New Roman" w:hint="eastAsia"/>
          <w:szCs w:val="24"/>
        </w:rPr>
        <w:t>2</w:t>
      </w:r>
    </w:p>
    <w:p w14:paraId="7076EBC9" w14:textId="77777777" w:rsidR="00264AFD" w:rsidRPr="00701004" w:rsidRDefault="00264AFD">
      <w:pPr>
        <w:pStyle w:val="TOC1"/>
        <w:tabs>
          <w:tab w:val="right" w:leader="dot" w:pos="8306"/>
        </w:tabs>
        <w:ind w:firstLineChars="200" w:firstLine="420"/>
        <w:rPr>
          <w:rFonts w:ascii="宋体" w:eastAsia="宋体" w:hAnsi="宋体" w:cs="Times New Roman" w:hint="eastAsia"/>
          <w:szCs w:val="24"/>
        </w:rPr>
      </w:pPr>
      <w:hyperlink w:anchor="_Toc8299" w:history="1">
        <w:r w:rsidRPr="00701004">
          <w:rPr>
            <w:rFonts w:ascii="宋体" w:eastAsia="宋体" w:hAnsi="宋体" w:cs="Times New Roman"/>
            <w:szCs w:val="24"/>
          </w:rPr>
          <w:t>A.2药学研究</w:t>
        </w:r>
        <w:r w:rsidRPr="00701004">
          <w:rPr>
            <w:rFonts w:ascii="宋体" w:eastAsia="宋体" w:hAnsi="宋体" w:cs="Times New Roman"/>
            <w:szCs w:val="24"/>
          </w:rPr>
          <w:tab/>
        </w:r>
        <w:r w:rsidRPr="00701004">
          <w:rPr>
            <w:rFonts w:ascii="宋体" w:eastAsia="宋体" w:hAnsi="宋体" w:cs="Times New Roman" w:hint="eastAsia"/>
            <w:szCs w:val="24"/>
          </w:rPr>
          <w:t>1</w:t>
        </w:r>
      </w:hyperlink>
      <w:r w:rsidR="00000000" w:rsidRPr="00701004">
        <w:rPr>
          <w:rFonts w:ascii="宋体" w:eastAsia="宋体" w:hAnsi="宋体" w:cs="Times New Roman" w:hint="eastAsia"/>
          <w:szCs w:val="24"/>
        </w:rPr>
        <w:t>2</w:t>
      </w:r>
    </w:p>
    <w:p w14:paraId="1D406D11" w14:textId="77777777" w:rsidR="00264AFD" w:rsidRPr="00701004" w:rsidRDefault="00264AFD">
      <w:pPr>
        <w:pStyle w:val="TOC1"/>
        <w:tabs>
          <w:tab w:val="right" w:leader="dot" w:pos="8306"/>
        </w:tabs>
        <w:ind w:firstLineChars="200" w:firstLine="420"/>
        <w:rPr>
          <w:rFonts w:ascii="宋体" w:eastAsia="宋体" w:hAnsi="宋体" w:cs="Times New Roman" w:hint="eastAsia"/>
          <w:szCs w:val="24"/>
        </w:rPr>
      </w:pPr>
      <w:hyperlink w:anchor="_Toc4113" w:history="1">
        <w:r w:rsidRPr="00701004">
          <w:rPr>
            <w:rFonts w:ascii="宋体" w:eastAsia="宋体" w:hAnsi="宋体" w:cs="Times New Roman"/>
            <w:szCs w:val="24"/>
          </w:rPr>
          <w:t>A.3药理研究</w:t>
        </w:r>
        <w:r w:rsidRPr="00701004">
          <w:rPr>
            <w:rFonts w:ascii="宋体" w:eastAsia="宋体" w:hAnsi="宋体" w:cs="Times New Roman"/>
            <w:szCs w:val="24"/>
          </w:rPr>
          <w:tab/>
        </w:r>
        <w:r w:rsidRPr="00701004">
          <w:rPr>
            <w:rFonts w:ascii="宋体" w:eastAsia="宋体" w:hAnsi="宋体" w:cs="Times New Roman" w:hint="eastAsia"/>
            <w:szCs w:val="24"/>
          </w:rPr>
          <w:t>1</w:t>
        </w:r>
      </w:hyperlink>
      <w:r w:rsidR="00000000" w:rsidRPr="00701004">
        <w:rPr>
          <w:rFonts w:ascii="宋体" w:eastAsia="宋体" w:hAnsi="宋体" w:cs="Times New Roman" w:hint="eastAsia"/>
          <w:szCs w:val="24"/>
        </w:rPr>
        <w:t>3</w:t>
      </w:r>
    </w:p>
    <w:p w14:paraId="4BA4E025" w14:textId="77777777" w:rsidR="00264AFD" w:rsidRPr="00701004" w:rsidRDefault="00264AFD">
      <w:pPr>
        <w:pStyle w:val="TOC1"/>
        <w:tabs>
          <w:tab w:val="right" w:leader="dot" w:pos="8306"/>
        </w:tabs>
        <w:ind w:firstLineChars="200" w:firstLine="420"/>
        <w:rPr>
          <w:rFonts w:ascii="宋体" w:eastAsia="宋体" w:hAnsi="宋体" w:hint="eastAsia"/>
        </w:rPr>
      </w:pPr>
      <w:hyperlink w:anchor="_Toc8841" w:history="1">
        <w:r w:rsidRPr="00701004">
          <w:rPr>
            <w:rFonts w:ascii="宋体" w:eastAsia="宋体" w:hAnsi="宋体" w:cs="Times New Roman"/>
            <w:szCs w:val="24"/>
          </w:rPr>
          <w:t>A.4非临床安全性研究</w:t>
        </w:r>
        <w:r w:rsidRPr="00701004">
          <w:rPr>
            <w:rFonts w:ascii="宋体" w:eastAsia="宋体" w:hAnsi="宋体" w:cs="Times New Roman"/>
            <w:szCs w:val="24"/>
          </w:rPr>
          <w:tab/>
        </w:r>
        <w:r w:rsidRPr="00701004">
          <w:rPr>
            <w:rFonts w:ascii="宋体" w:eastAsia="宋体" w:hAnsi="宋体" w:cs="Times New Roman" w:hint="eastAsia"/>
            <w:szCs w:val="24"/>
          </w:rPr>
          <w:t>1</w:t>
        </w:r>
      </w:hyperlink>
      <w:r w:rsidR="00000000" w:rsidRPr="00701004">
        <w:rPr>
          <w:rFonts w:ascii="宋体" w:eastAsia="宋体" w:hAnsi="宋体" w:cs="Times New Roman" w:hint="eastAsia"/>
          <w:szCs w:val="24"/>
        </w:rPr>
        <w:t>4</w:t>
      </w:r>
    </w:p>
    <w:p w14:paraId="0F37C369" w14:textId="77777777" w:rsidR="00264AFD" w:rsidRPr="00701004" w:rsidRDefault="00264AFD">
      <w:pPr>
        <w:pStyle w:val="TOC1"/>
        <w:tabs>
          <w:tab w:val="right" w:leader="dot" w:pos="8306"/>
        </w:tabs>
        <w:rPr>
          <w:rFonts w:ascii="宋体" w:eastAsia="宋体" w:hAnsi="宋体" w:cs="Times New Roman" w:hint="eastAsia"/>
        </w:rPr>
      </w:pPr>
      <w:hyperlink w:anchor="_Toc12649" w:history="1">
        <w:r w:rsidRPr="00701004">
          <w:rPr>
            <w:rFonts w:ascii="宋体" w:eastAsia="宋体" w:hAnsi="宋体" w:cs="Times New Roman"/>
            <w:szCs w:val="24"/>
          </w:rPr>
          <w:t>参考文献</w:t>
        </w:r>
        <w:r w:rsidRPr="00701004">
          <w:rPr>
            <w:rFonts w:ascii="宋体" w:eastAsia="宋体" w:hAnsi="宋体" w:cs="Times New Roman"/>
            <w:szCs w:val="24"/>
          </w:rPr>
          <w:tab/>
        </w:r>
        <w:r w:rsidRPr="00701004">
          <w:rPr>
            <w:rFonts w:ascii="宋体" w:eastAsia="宋体" w:hAnsi="宋体" w:cs="Times New Roman" w:hint="eastAsia"/>
            <w:szCs w:val="24"/>
          </w:rPr>
          <w:t>1</w:t>
        </w:r>
      </w:hyperlink>
      <w:r w:rsidR="00000000" w:rsidRPr="00701004">
        <w:rPr>
          <w:rFonts w:ascii="宋体" w:eastAsia="宋体" w:hAnsi="宋体" w:cs="Times New Roman" w:hint="eastAsia"/>
          <w:szCs w:val="24"/>
        </w:rPr>
        <w:t>5</w:t>
      </w:r>
    </w:p>
    <w:p w14:paraId="6950500F" w14:textId="77777777" w:rsidR="00264AFD" w:rsidRDefault="00000000">
      <w:pPr>
        <w:rPr>
          <w:rFonts w:ascii="黑体" w:eastAsia="黑体" w:hAnsi="黑体" w:hint="eastAsia"/>
          <w:sz w:val="32"/>
          <w:szCs w:val="32"/>
        </w:rPr>
      </w:pPr>
      <w:r w:rsidRPr="00701004">
        <w:rPr>
          <w:rFonts w:ascii="宋体" w:hAnsi="宋体"/>
          <w:szCs w:val="24"/>
        </w:rPr>
        <w:fldChar w:fldCharType="end"/>
      </w:r>
    </w:p>
    <w:p w14:paraId="491C4323" w14:textId="77777777" w:rsidR="00264AFD" w:rsidRDefault="00264AFD">
      <w:pPr>
        <w:rPr>
          <w:rFonts w:asciiTheme="minorEastAsia" w:hAnsiTheme="minorEastAsia" w:hint="eastAsia"/>
          <w:szCs w:val="21"/>
        </w:rPr>
      </w:pPr>
    </w:p>
    <w:p w14:paraId="5C4880F0" w14:textId="77777777" w:rsidR="00264AFD" w:rsidRDefault="00264AFD">
      <w:pPr>
        <w:rPr>
          <w:rFonts w:asciiTheme="minorEastAsia" w:hAnsiTheme="minorEastAsia" w:hint="eastAsia"/>
          <w:szCs w:val="21"/>
        </w:rPr>
      </w:pPr>
    </w:p>
    <w:p w14:paraId="64874E41" w14:textId="77777777" w:rsidR="00264AFD" w:rsidRDefault="00264AFD">
      <w:pPr>
        <w:rPr>
          <w:rFonts w:asciiTheme="minorEastAsia" w:hAnsiTheme="minorEastAsia" w:hint="eastAsia"/>
          <w:szCs w:val="21"/>
        </w:rPr>
      </w:pPr>
    </w:p>
    <w:p w14:paraId="35D1F000" w14:textId="77777777" w:rsidR="00264AFD" w:rsidRDefault="00264AFD">
      <w:pPr>
        <w:pStyle w:val="1"/>
        <w:ind w:firstLine="640"/>
        <w:rPr>
          <w:rFonts w:ascii="黑体" w:eastAsia="黑体" w:hAnsi="黑体" w:hint="eastAsia"/>
          <w:b w:val="0"/>
          <w:sz w:val="32"/>
          <w:szCs w:val="32"/>
        </w:rPr>
        <w:sectPr w:rsidR="00264AFD">
          <w:footerReference w:type="default" r:id="rId9"/>
          <w:pgSz w:w="11906" w:h="16838"/>
          <w:pgMar w:top="1440" w:right="1800" w:bottom="1440" w:left="1800" w:header="851" w:footer="992" w:gutter="0"/>
          <w:pgNumType w:start="1"/>
          <w:cols w:space="425"/>
          <w:docGrid w:type="lines" w:linePitch="312"/>
        </w:sectPr>
      </w:pPr>
      <w:bookmarkStart w:id="0" w:name="_Toc24277"/>
    </w:p>
    <w:p w14:paraId="51F1086A" w14:textId="77777777" w:rsidR="00264AFD" w:rsidRDefault="00000000">
      <w:pPr>
        <w:pStyle w:val="1"/>
        <w:ind w:firstLine="640"/>
        <w:jc w:val="center"/>
        <w:rPr>
          <w:rFonts w:ascii="Times New Roman" w:eastAsia="黑体" w:hAnsi="Times New Roman" w:cs="Times New Roman"/>
          <w:b w:val="0"/>
          <w:sz w:val="32"/>
          <w:szCs w:val="32"/>
        </w:rPr>
      </w:pPr>
      <w:r>
        <w:rPr>
          <w:rFonts w:ascii="Times New Roman" w:eastAsia="黑体" w:hAnsi="Times New Roman" w:cs="Times New Roman"/>
          <w:b w:val="0"/>
          <w:sz w:val="32"/>
          <w:szCs w:val="32"/>
        </w:rPr>
        <w:lastRenderedPageBreak/>
        <w:t>前</w:t>
      </w:r>
      <w:r>
        <w:rPr>
          <w:rFonts w:ascii="Times New Roman" w:eastAsia="黑体" w:hAnsi="Times New Roman" w:cs="Times New Roman"/>
          <w:b w:val="0"/>
          <w:sz w:val="32"/>
          <w:szCs w:val="32"/>
        </w:rPr>
        <w:t xml:space="preserve">    </w:t>
      </w:r>
      <w:r>
        <w:rPr>
          <w:rFonts w:ascii="Times New Roman" w:eastAsia="黑体" w:hAnsi="Times New Roman" w:cs="Times New Roman"/>
          <w:b w:val="0"/>
          <w:sz w:val="32"/>
          <w:szCs w:val="32"/>
        </w:rPr>
        <w:t>言</w:t>
      </w:r>
      <w:bookmarkEnd w:id="0"/>
    </w:p>
    <w:p w14:paraId="26DCB13D" w14:textId="77777777" w:rsidR="00264AFD" w:rsidRDefault="00000000">
      <w:pPr>
        <w:tabs>
          <w:tab w:val="left" w:pos="1050"/>
        </w:tabs>
        <w:autoSpaceDE w:val="0"/>
        <w:autoSpaceDN w:val="0"/>
        <w:adjustRightInd w:val="0"/>
        <w:spacing w:line="360" w:lineRule="exact"/>
        <w:ind w:firstLineChars="200" w:firstLine="420"/>
        <w:rPr>
          <w:rFonts w:ascii="Times New Roman" w:hAnsi="Times New Roman"/>
          <w:kern w:val="0"/>
          <w:szCs w:val="21"/>
        </w:rPr>
      </w:pPr>
      <w:r>
        <w:rPr>
          <w:rFonts w:ascii="Times New Roman" w:hAnsi="Times New Roman"/>
          <w:kern w:val="0"/>
          <w:szCs w:val="21"/>
        </w:rPr>
        <w:t>本</w:t>
      </w:r>
      <w:r>
        <w:rPr>
          <w:rFonts w:ascii="Times New Roman" w:hAnsi="Times New Roman" w:hint="eastAsia"/>
          <w:kern w:val="0"/>
          <w:szCs w:val="21"/>
        </w:rPr>
        <w:t>文件</w:t>
      </w:r>
      <w:r>
        <w:rPr>
          <w:rFonts w:ascii="Times New Roman" w:hAnsi="Times New Roman"/>
          <w:kern w:val="0"/>
          <w:szCs w:val="21"/>
        </w:rPr>
        <w:t>按照《中华中医药学会中成药临床应用专家共识报告规范》给出的规则起草。</w:t>
      </w:r>
    </w:p>
    <w:p w14:paraId="7B8825C2" w14:textId="77777777" w:rsidR="00264AFD" w:rsidRDefault="00000000">
      <w:pPr>
        <w:tabs>
          <w:tab w:val="left" w:pos="1050"/>
        </w:tabs>
        <w:autoSpaceDE w:val="0"/>
        <w:autoSpaceDN w:val="0"/>
        <w:adjustRightInd w:val="0"/>
        <w:spacing w:line="360" w:lineRule="exact"/>
        <w:ind w:firstLineChars="200" w:firstLine="420"/>
        <w:rPr>
          <w:rFonts w:ascii="Times New Roman" w:hAnsi="Times New Roman"/>
          <w:kern w:val="0"/>
          <w:szCs w:val="21"/>
        </w:rPr>
      </w:pPr>
      <w:r>
        <w:rPr>
          <w:rFonts w:ascii="Times New Roman" w:hAnsi="Times New Roman"/>
          <w:kern w:val="0"/>
          <w:szCs w:val="21"/>
        </w:rPr>
        <w:t>本</w:t>
      </w:r>
      <w:r>
        <w:rPr>
          <w:rFonts w:ascii="Times New Roman" w:hAnsi="Times New Roman" w:hint="eastAsia"/>
          <w:kern w:val="0"/>
          <w:szCs w:val="21"/>
        </w:rPr>
        <w:t>文件</w:t>
      </w:r>
      <w:r>
        <w:rPr>
          <w:rFonts w:ascii="Times New Roman" w:hAnsi="Times New Roman"/>
          <w:kern w:val="0"/>
          <w:szCs w:val="21"/>
        </w:rPr>
        <w:t>由河北中医药大学第一附属医院（河北省中医院）、深圳华润三九医药贸易有限公司提出。</w:t>
      </w:r>
    </w:p>
    <w:p w14:paraId="311D70F3" w14:textId="77777777" w:rsidR="00264AFD" w:rsidRDefault="00000000">
      <w:pPr>
        <w:tabs>
          <w:tab w:val="left" w:pos="1050"/>
        </w:tabs>
        <w:autoSpaceDE w:val="0"/>
        <w:autoSpaceDN w:val="0"/>
        <w:adjustRightInd w:val="0"/>
        <w:spacing w:line="360" w:lineRule="exact"/>
        <w:ind w:firstLineChars="200" w:firstLine="420"/>
        <w:rPr>
          <w:rFonts w:ascii="Times New Roman" w:hAnsi="Times New Roman"/>
          <w:kern w:val="0"/>
          <w:szCs w:val="21"/>
        </w:rPr>
      </w:pPr>
      <w:r>
        <w:rPr>
          <w:rFonts w:ascii="Times New Roman" w:hAnsi="Times New Roman"/>
          <w:kern w:val="0"/>
          <w:szCs w:val="21"/>
        </w:rPr>
        <w:t>本</w:t>
      </w:r>
      <w:r>
        <w:rPr>
          <w:rFonts w:ascii="Times New Roman" w:hAnsi="Times New Roman" w:hint="eastAsia"/>
          <w:kern w:val="0"/>
          <w:szCs w:val="21"/>
        </w:rPr>
        <w:t>文件</w:t>
      </w:r>
      <w:r>
        <w:rPr>
          <w:rFonts w:ascii="Times New Roman" w:hAnsi="Times New Roman"/>
          <w:kern w:val="0"/>
          <w:szCs w:val="21"/>
        </w:rPr>
        <w:t>由中华中医药学会归口。</w:t>
      </w:r>
    </w:p>
    <w:p w14:paraId="5182DC4A" w14:textId="77777777" w:rsidR="00264AFD" w:rsidRDefault="00000000">
      <w:pPr>
        <w:tabs>
          <w:tab w:val="left" w:pos="1050"/>
        </w:tabs>
        <w:autoSpaceDE w:val="0"/>
        <w:autoSpaceDN w:val="0"/>
        <w:adjustRightInd w:val="0"/>
        <w:spacing w:line="360" w:lineRule="exact"/>
        <w:ind w:firstLineChars="200" w:firstLine="420"/>
        <w:rPr>
          <w:rFonts w:ascii="Times New Roman" w:hAnsi="Times New Roman"/>
          <w:kern w:val="0"/>
          <w:szCs w:val="21"/>
        </w:rPr>
      </w:pPr>
      <w:r>
        <w:rPr>
          <w:rFonts w:ascii="Times New Roman" w:hAnsi="Times New Roman"/>
          <w:kern w:val="0"/>
          <w:szCs w:val="21"/>
        </w:rPr>
        <w:t>本</w:t>
      </w:r>
      <w:r>
        <w:rPr>
          <w:rFonts w:ascii="Times New Roman" w:hAnsi="Times New Roman" w:hint="eastAsia"/>
          <w:kern w:val="0"/>
          <w:szCs w:val="21"/>
        </w:rPr>
        <w:t>文件</w:t>
      </w:r>
      <w:r>
        <w:rPr>
          <w:rFonts w:ascii="Times New Roman" w:hAnsi="Times New Roman"/>
          <w:kern w:val="0"/>
          <w:szCs w:val="21"/>
        </w:rPr>
        <w:t>起草单位：河北中医药大学第一附属医院（河北省中医院）。</w:t>
      </w:r>
    </w:p>
    <w:p w14:paraId="2449DDB3" w14:textId="77777777" w:rsidR="00264AFD" w:rsidRDefault="00000000">
      <w:pPr>
        <w:tabs>
          <w:tab w:val="left" w:pos="1050"/>
        </w:tabs>
        <w:autoSpaceDE w:val="0"/>
        <w:autoSpaceDN w:val="0"/>
        <w:adjustRightInd w:val="0"/>
        <w:spacing w:line="360" w:lineRule="exact"/>
        <w:ind w:firstLineChars="200" w:firstLine="420"/>
        <w:rPr>
          <w:rFonts w:ascii="Times New Roman" w:hAnsi="Times New Roman"/>
          <w:kern w:val="0"/>
          <w:szCs w:val="21"/>
        </w:rPr>
      </w:pPr>
      <w:r>
        <w:rPr>
          <w:rFonts w:ascii="Times New Roman" w:hAnsi="Times New Roman"/>
          <w:kern w:val="0"/>
          <w:szCs w:val="21"/>
        </w:rPr>
        <w:t>本</w:t>
      </w:r>
      <w:r>
        <w:rPr>
          <w:rFonts w:ascii="Times New Roman" w:hAnsi="Times New Roman" w:hint="eastAsia"/>
          <w:kern w:val="0"/>
          <w:szCs w:val="21"/>
        </w:rPr>
        <w:t>文件</w:t>
      </w:r>
      <w:r>
        <w:rPr>
          <w:rFonts w:ascii="Times New Roman" w:hAnsi="Times New Roman"/>
          <w:kern w:val="0"/>
          <w:szCs w:val="21"/>
        </w:rPr>
        <w:t>主要起草人：高记华（河北中医药大学第一附属医院）。</w:t>
      </w:r>
    </w:p>
    <w:p w14:paraId="40CAD533" w14:textId="77777777" w:rsidR="00264AFD" w:rsidRDefault="00000000">
      <w:pPr>
        <w:tabs>
          <w:tab w:val="left" w:pos="1050"/>
        </w:tabs>
        <w:autoSpaceDE w:val="0"/>
        <w:autoSpaceDN w:val="0"/>
        <w:adjustRightInd w:val="0"/>
        <w:spacing w:line="360" w:lineRule="exact"/>
        <w:ind w:firstLineChars="200" w:firstLine="420"/>
        <w:rPr>
          <w:rFonts w:ascii="Times New Roman" w:hAnsi="Times New Roman"/>
          <w:kern w:val="0"/>
          <w:szCs w:val="21"/>
        </w:rPr>
      </w:pPr>
      <w:r>
        <w:rPr>
          <w:rFonts w:ascii="Times New Roman" w:hAnsi="Times New Roman"/>
          <w:kern w:val="0"/>
          <w:szCs w:val="21"/>
        </w:rPr>
        <w:t>本</w:t>
      </w:r>
      <w:r>
        <w:rPr>
          <w:rFonts w:ascii="Times New Roman" w:hAnsi="Times New Roman" w:hint="eastAsia"/>
          <w:kern w:val="0"/>
          <w:szCs w:val="21"/>
        </w:rPr>
        <w:t>文件共同</w:t>
      </w:r>
      <w:r>
        <w:rPr>
          <w:rFonts w:ascii="Times New Roman" w:hAnsi="Times New Roman"/>
          <w:kern w:val="0"/>
          <w:szCs w:val="21"/>
        </w:rPr>
        <w:t>起草人：曹波（贵州中医药大学第一附属医院）</w:t>
      </w:r>
      <w:r>
        <w:rPr>
          <w:rFonts w:ascii="Times New Roman" w:hAnsi="Times New Roman" w:hint="eastAsia"/>
          <w:kern w:val="0"/>
          <w:szCs w:val="21"/>
        </w:rPr>
        <w:t>、</w:t>
      </w:r>
      <w:r>
        <w:rPr>
          <w:rFonts w:ascii="Times New Roman" w:hAnsi="Times New Roman"/>
          <w:kern w:val="0"/>
          <w:szCs w:val="21"/>
        </w:rPr>
        <w:t>石荣（福建中医药大学附属人民医院）</w:t>
      </w:r>
      <w:r>
        <w:rPr>
          <w:rFonts w:ascii="Times New Roman" w:hAnsi="Times New Roman" w:hint="eastAsia"/>
          <w:kern w:val="0"/>
          <w:szCs w:val="21"/>
        </w:rPr>
        <w:t>、许建成（河北中医药大学第一附属医院）。</w:t>
      </w:r>
    </w:p>
    <w:p w14:paraId="4061CFB5" w14:textId="77777777" w:rsidR="00264AFD" w:rsidRDefault="00000000">
      <w:pPr>
        <w:spacing w:line="360" w:lineRule="exact"/>
        <w:ind w:firstLineChars="200" w:firstLine="420"/>
        <w:rPr>
          <w:rFonts w:ascii="Times New Roman" w:hAnsi="Times New Roman"/>
          <w:color w:val="FF0000"/>
          <w:kern w:val="0"/>
          <w:szCs w:val="21"/>
        </w:rPr>
      </w:pPr>
      <w:r>
        <w:rPr>
          <w:rFonts w:ascii="Times New Roman" w:hAnsi="Times New Roman"/>
          <w:color w:val="000000" w:themeColor="text1"/>
          <w:kern w:val="0"/>
          <w:szCs w:val="21"/>
        </w:rPr>
        <w:t>本</w:t>
      </w:r>
      <w:r>
        <w:rPr>
          <w:rFonts w:ascii="Times New Roman" w:hAnsi="Times New Roman" w:hint="eastAsia"/>
          <w:color w:val="000000" w:themeColor="text1"/>
          <w:kern w:val="0"/>
          <w:szCs w:val="21"/>
        </w:rPr>
        <w:t>文件</w:t>
      </w:r>
      <w:r>
        <w:rPr>
          <w:rFonts w:ascii="Times New Roman" w:hAnsi="Times New Roman"/>
          <w:color w:val="000000" w:themeColor="text1"/>
          <w:kern w:val="0"/>
          <w:szCs w:val="21"/>
        </w:rPr>
        <w:t>指导委员会专家：</w:t>
      </w:r>
      <w:r>
        <w:rPr>
          <w:rFonts w:ascii="Times New Roman" w:hAnsi="Times New Roman"/>
          <w:kern w:val="0"/>
          <w:szCs w:val="21"/>
        </w:rPr>
        <w:t>于永铎（辽宁中医药大学附属第二医院）、张虹玺（辽宁中医药大学附属第三医院）</w:t>
      </w:r>
      <w:r>
        <w:rPr>
          <w:rFonts w:ascii="Times New Roman" w:hAnsi="Times New Roman" w:hint="eastAsia"/>
          <w:kern w:val="0"/>
          <w:szCs w:val="21"/>
        </w:rPr>
        <w:t>、</w:t>
      </w:r>
      <w:r>
        <w:rPr>
          <w:rFonts w:ascii="Times New Roman" w:hAnsi="Times New Roman"/>
          <w:color w:val="000000" w:themeColor="text1"/>
          <w:kern w:val="0"/>
          <w:szCs w:val="21"/>
        </w:rPr>
        <w:t>田振国（</w:t>
      </w:r>
      <w:r>
        <w:rPr>
          <w:rFonts w:ascii="Times New Roman" w:hAnsi="Times New Roman"/>
          <w:kern w:val="0"/>
          <w:szCs w:val="21"/>
        </w:rPr>
        <w:t>辽宁中医药大学附属第三医院</w:t>
      </w:r>
      <w:r>
        <w:rPr>
          <w:rFonts w:ascii="Times New Roman" w:hAnsi="Times New Roman"/>
          <w:color w:val="000000" w:themeColor="text1"/>
          <w:kern w:val="0"/>
          <w:szCs w:val="21"/>
        </w:rPr>
        <w:t>）、韩宝（</w:t>
      </w:r>
      <w:r>
        <w:rPr>
          <w:rFonts w:ascii="Times New Roman" w:hAnsi="Times New Roman"/>
          <w:kern w:val="0"/>
          <w:szCs w:val="21"/>
        </w:rPr>
        <w:t>中国人民解放军总医院</w:t>
      </w:r>
      <w:r>
        <w:rPr>
          <w:rFonts w:ascii="Times New Roman" w:hAnsi="Times New Roman"/>
          <w:color w:val="000000" w:themeColor="text1"/>
          <w:kern w:val="0"/>
          <w:szCs w:val="21"/>
        </w:rPr>
        <w:t>）。</w:t>
      </w:r>
    </w:p>
    <w:p w14:paraId="036A25DA" w14:textId="77777777" w:rsidR="00264AFD" w:rsidRDefault="00000000">
      <w:pPr>
        <w:spacing w:line="360" w:lineRule="exact"/>
        <w:ind w:firstLineChars="200" w:firstLine="420"/>
        <w:rPr>
          <w:rFonts w:ascii="Times New Roman" w:hAnsi="Times New Roman"/>
          <w:kern w:val="0"/>
          <w:szCs w:val="21"/>
        </w:rPr>
      </w:pPr>
      <w:r>
        <w:rPr>
          <w:rFonts w:ascii="Times New Roman" w:hAnsi="Times New Roman"/>
          <w:kern w:val="0"/>
          <w:szCs w:val="21"/>
        </w:rPr>
        <w:t>本</w:t>
      </w:r>
      <w:r>
        <w:rPr>
          <w:rFonts w:ascii="Times New Roman" w:hAnsi="Times New Roman" w:hint="eastAsia"/>
          <w:kern w:val="0"/>
          <w:szCs w:val="21"/>
        </w:rPr>
        <w:t>文件</w:t>
      </w:r>
      <w:r>
        <w:rPr>
          <w:rFonts w:ascii="Times New Roman" w:hAnsi="Times New Roman"/>
          <w:kern w:val="0"/>
          <w:szCs w:val="21"/>
        </w:rPr>
        <w:t>专家组（根据姓氏拼音排序）：鲍虎豹（石家庄市中医院）、曹波（贵州中医药大学第一附属医院）、陈诚豪（浙江省立同德医院）、陈雪清（河北中医药大学第一附属医院）、戴光耀（石家庄市人民医院）、邓松华（广西国际壮医医院）、樊志敏（南京市中医院）、范海涛（临城县人民医院）、高记华（河北中医药大学第一附属医院）、何永恒（湖南省中西医结合医院）、黄巍（容城县中医医院）、及立志（宁晋职工医院）、康健（成都中医药大学附属医院）、李国峰（深圳市宝安区纯中医治疗医院）、李君强（赵县人民医院）、李起（邢台市中医院）、李晓华（河北省沧州中西医结合医院）、李玉玮（天津市人民医院）、梁玉（衡水市中西医结合医院）、林爱珍（湖北省中医院）、林宏城（中山大学附属第六医院）、林林（烟台白石肛肠医院）、刘仍海（北京中医药大学东方医院）、刘卫民（承德医学院附属医院）、柳越冬（辽宁中医药大学附属第三医院）、鲁明良（浙医二院国际医学中心）、路越（辽宁中医药大学附属第三医院）、马富明（内蒙古自治区中医医院）、马晓波（石家庄市长安区医院）、曲牟文（中国中医科学院广安门医院）、任松岭（赵县中医院）、沙静涛（西安市中医院）、石荣（福建中医药大学附属人民医院）、宋聚才（河南中医药大学附属郑州市大肠肛门病医院）、宋立峰（邯郸市中医院）、宋林繁（衡水市第四人民医院）、苏永红（济南市中心医院）、孙平良（广西中医药大学第一附属医院）、田庆宝（河北医科大学）、王琛（上海中医药大学附属龙华医院）、王丽璞（保定市第一中医院）、王霆（廊坊市人民医院）、魏峰明（山西中医药大学附属医院）、谢钧（云南省中医医院）、徐月（重庆市中医院）</w:t>
      </w:r>
      <w:r>
        <w:rPr>
          <w:rFonts w:ascii="Times New Roman" w:hAnsi="Times New Roman" w:hint="eastAsia"/>
          <w:kern w:val="0"/>
          <w:szCs w:val="21"/>
        </w:rPr>
        <w:t>、许建成（河北中医药大学第一附属医院）</w:t>
      </w:r>
      <w:r>
        <w:rPr>
          <w:rFonts w:ascii="Times New Roman" w:hAnsi="Times New Roman"/>
          <w:kern w:val="0"/>
          <w:szCs w:val="21"/>
        </w:rPr>
        <w:t>、薛雅红（南京市中医院）、杨利（湖北赛罗生物材料有限公司）、杨巍（上海中医药大学附属曙光医院）、杨伟（广西中医药大学第一附属医院）、杨云（银川市中医医院）、殷志韬（沈阳市肛肠医院）、曾宪东（沈阳市第四人民医院）、张少坡（新乐市中医医院）、张书信（北京中医药大学东直门医院）、张威（河南中医药大学附属郑州市大肠肛门病医院）、张相安（河南中医药大学第一附属医院）、张学明（唐山市工人医院）、张重阳（河北省沧州中西医结合医院）、章阳（南京市中医院）。</w:t>
      </w:r>
    </w:p>
    <w:p w14:paraId="1A3AE088" w14:textId="77777777" w:rsidR="00264AFD" w:rsidRDefault="00000000">
      <w:pPr>
        <w:spacing w:line="360" w:lineRule="exact"/>
        <w:ind w:firstLineChars="200" w:firstLine="420"/>
        <w:rPr>
          <w:rFonts w:ascii="Times New Roman" w:hAnsi="Times New Roman"/>
          <w:kern w:val="0"/>
          <w:szCs w:val="21"/>
        </w:rPr>
      </w:pPr>
      <w:r>
        <w:rPr>
          <w:rFonts w:ascii="Times New Roman" w:hAnsi="Times New Roman"/>
          <w:kern w:val="0"/>
          <w:szCs w:val="21"/>
        </w:rPr>
        <w:lastRenderedPageBreak/>
        <w:t>本</w:t>
      </w:r>
      <w:r>
        <w:rPr>
          <w:rFonts w:ascii="Times New Roman" w:hAnsi="Times New Roman" w:hint="eastAsia"/>
          <w:kern w:val="0"/>
          <w:szCs w:val="21"/>
        </w:rPr>
        <w:t>文件</w:t>
      </w:r>
      <w:r>
        <w:rPr>
          <w:rFonts w:ascii="Times New Roman" w:hAnsi="Times New Roman"/>
          <w:kern w:val="0"/>
          <w:szCs w:val="21"/>
        </w:rPr>
        <w:t>工作组：许建成、田茂生、陈雪清、孙宏远、王琳月、戚文月、高策</w:t>
      </w:r>
      <w:r>
        <w:rPr>
          <w:rFonts w:ascii="Times New Roman" w:hAnsi="Times New Roman" w:hint="eastAsia"/>
          <w:kern w:val="0"/>
          <w:szCs w:val="21"/>
        </w:rPr>
        <w:t>。</w:t>
      </w:r>
    </w:p>
    <w:p w14:paraId="5FC48E0E" w14:textId="77777777" w:rsidR="00264AFD" w:rsidRDefault="00264AFD">
      <w:pPr>
        <w:spacing w:line="360" w:lineRule="auto"/>
        <w:rPr>
          <w:rFonts w:ascii="Times New Roman" w:hAnsi="Times New Roman"/>
          <w:kern w:val="0"/>
          <w:szCs w:val="21"/>
        </w:rPr>
      </w:pPr>
    </w:p>
    <w:p w14:paraId="128AA853" w14:textId="77777777" w:rsidR="00264AFD" w:rsidRDefault="00264AFD">
      <w:pPr>
        <w:spacing w:line="360" w:lineRule="auto"/>
        <w:ind w:firstLineChars="200" w:firstLine="420"/>
        <w:rPr>
          <w:rFonts w:ascii="Times New Roman" w:hAnsi="Times New Roman"/>
          <w:kern w:val="0"/>
          <w:szCs w:val="21"/>
        </w:rPr>
      </w:pPr>
    </w:p>
    <w:p w14:paraId="6C682794" w14:textId="77777777" w:rsidR="00264AFD" w:rsidRDefault="00264AFD">
      <w:pPr>
        <w:rPr>
          <w:rFonts w:ascii="Times New Roman" w:hAnsi="Times New Roman"/>
        </w:rPr>
      </w:pPr>
    </w:p>
    <w:p w14:paraId="72C35824" w14:textId="77777777" w:rsidR="00264AFD" w:rsidRDefault="00264AFD">
      <w:pPr>
        <w:rPr>
          <w:rFonts w:ascii="Times New Roman" w:hAnsi="Times New Roman"/>
        </w:rPr>
      </w:pPr>
    </w:p>
    <w:p w14:paraId="4B195530" w14:textId="77777777" w:rsidR="00264AFD" w:rsidRDefault="00264AFD">
      <w:pPr>
        <w:rPr>
          <w:rFonts w:ascii="Times New Roman" w:hAnsi="Times New Roman"/>
        </w:rPr>
      </w:pPr>
    </w:p>
    <w:p w14:paraId="25E5F2DF" w14:textId="77777777" w:rsidR="00264AFD" w:rsidRDefault="00264AFD">
      <w:pPr>
        <w:rPr>
          <w:rFonts w:ascii="Times New Roman" w:hAnsi="Times New Roman"/>
        </w:rPr>
      </w:pPr>
    </w:p>
    <w:p w14:paraId="01A32617" w14:textId="77777777" w:rsidR="00264AFD" w:rsidRDefault="00264AFD">
      <w:pPr>
        <w:rPr>
          <w:rFonts w:ascii="Times New Roman" w:hAnsi="Times New Roman"/>
        </w:rPr>
      </w:pPr>
    </w:p>
    <w:p w14:paraId="6AF8E1FF" w14:textId="77777777" w:rsidR="00264AFD" w:rsidRDefault="00264AFD">
      <w:pPr>
        <w:rPr>
          <w:rFonts w:ascii="Times New Roman" w:hAnsi="Times New Roman"/>
        </w:rPr>
      </w:pPr>
    </w:p>
    <w:p w14:paraId="6902E2D4" w14:textId="77777777" w:rsidR="00264AFD" w:rsidRDefault="00264AFD">
      <w:pPr>
        <w:rPr>
          <w:rFonts w:ascii="Times New Roman" w:hAnsi="Times New Roman"/>
        </w:rPr>
      </w:pPr>
    </w:p>
    <w:p w14:paraId="2EC4D9AD" w14:textId="77777777" w:rsidR="00264AFD" w:rsidRDefault="00264AFD">
      <w:pPr>
        <w:rPr>
          <w:rFonts w:ascii="Times New Roman" w:hAnsi="Times New Roman"/>
        </w:rPr>
      </w:pPr>
    </w:p>
    <w:p w14:paraId="50DF8296" w14:textId="77777777" w:rsidR="00264AFD" w:rsidRDefault="00264AFD">
      <w:pPr>
        <w:rPr>
          <w:rFonts w:ascii="Times New Roman" w:hAnsi="Times New Roman"/>
        </w:rPr>
      </w:pPr>
    </w:p>
    <w:p w14:paraId="29A18BEF" w14:textId="77777777" w:rsidR="00264AFD" w:rsidRDefault="00264AFD">
      <w:pPr>
        <w:rPr>
          <w:rFonts w:ascii="Times New Roman" w:hAnsi="Times New Roman"/>
        </w:rPr>
      </w:pPr>
    </w:p>
    <w:p w14:paraId="358228B1" w14:textId="77777777" w:rsidR="00264AFD" w:rsidRDefault="00264AFD">
      <w:pPr>
        <w:rPr>
          <w:rFonts w:ascii="Times New Roman" w:hAnsi="Times New Roman"/>
        </w:rPr>
      </w:pPr>
    </w:p>
    <w:p w14:paraId="5D5FD21C" w14:textId="77777777" w:rsidR="00264AFD" w:rsidRDefault="00264AFD">
      <w:pPr>
        <w:rPr>
          <w:rFonts w:ascii="Times New Roman" w:hAnsi="Times New Roman"/>
        </w:rPr>
      </w:pPr>
    </w:p>
    <w:p w14:paraId="400C64C6" w14:textId="77777777" w:rsidR="00264AFD" w:rsidRDefault="00264AFD">
      <w:pPr>
        <w:rPr>
          <w:rFonts w:ascii="Times New Roman" w:hAnsi="Times New Roman"/>
        </w:rPr>
      </w:pPr>
    </w:p>
    <w:p w14:paraId="3682C949" w14:textId="77777777" w:rsidR="00264AFD" w:rsidRDefault="00264AFD">
      <w:pPr>
        <w:rPr>
          <w:rFonts w:ascii="Times New Roman" w:hAnsi="Times New Roman"/>
        </w:rPr>
      </w:pPr>
    </w:p>
    <w:p w14:paraId="5270C8B0" w14:textId="77777777" w:rsidR="00264AFD" w:rsidRDefault="00264AFD">
      <w:pPr>
        <w:rPr>
          <w:rFonts w:ascii="Times New Roman" w:hAnsi="Times New Roman"/>
        </w:rPr>
      </w:pPr>
    </w:p>
    <w:p w14:paraId="4BCFF99A" w14:textId="77777777" w:rsidR="00264AFD" w:rsidRDefault="00264AFD">
      <w:pPr>
        <w:rPr>
          <w:rFonts w:ascii="Times New Roman" w:hAnsi="Times New Roman"/>
        </w:rPr>
      </w:pPr>
    </w:p>
    <w:p w14:paraId="04A777D8" w14:textId="77777777" w:rsidR="00264AFD" w:rsidRDefault="00264AFD">
      <w:pPr>
        <w:rPr>
          <w:rFonts w:ascii="Times New Roman" w:hAnsi="Times New Roman"/>
        </w:rPr>
      </w:pPr>
    </w:p>
    <w:p w14:paraId="27AD465A" w14:textId="77777777" w:rsidR="00264AFD" w:rsidRDefault="00264AFD">
      <w:pPr>
        <w:rPr>
          <w:rFonts w:ascii="Times New Roman" w:hAnsi="Times New Roman"/>
        </w:rPr>
      </w:pPr>
    </w:p>
    <w:p w14:paraId="3D70BCF8" w14:textId="77777777" w:rsidR="00264AFD" w:rsidRDefault="00264AFD">
      <w:pPr>
        <w:rPr>
          <w:rFonts w:ascii="Times New Roman" w:hAnsi="Times New Roman"/>
        </w:rPr>
      </w:pPr>
    </w:p>
    <w:p w14:paraId="290E3A81" w14:textId="77777777" w:rsidR="00264AFD" w:rsidRDefault="00264AFD">
      <w:pPr>
        <w:rPr>
          <w:rFonts w:ascii="Times New Roman" w:hAnsi="Times New Roman"/>
        </w:rPr>
      </w:pPr>
    </w:p>
    <w:p w14:paraId="21E73A7C" w14:textId="77777777" w:rsidR="00264AFD" w:rsidRDefault="00264AFD">
      <w:pPr>
        <w:rPr>
          <w:rFonts w:ascii="Times New Roman" w:hAnsi="Times New Roman"/>
        </w:rPr>
      </w:pPr>
    </w:p>
    <w:p w14:paraId="3EBB75CC" w14:textId="77777777" w:rsidR="00264AFD" w:rsidRDefault="00264AFD">
      <w:pPr>
        <w:rPr>
          <w:rFonts w:ascii="Times New Roman" w:hAnsi="Times New Roman"/>
        </w:rPr>
      </w:pPr>
    </w:p>
    <w:p w14:paraId="38A2E947" w14:textId="77777777" w:rsidR="00264AFD" w:rsidRDefault="00264AFD">
      <w:pPr>
        <w:rPr>
          <w:rFonts w:ascii="Times New Roman" w:hAnsi="Times New Roman"/>
        </w:rPr>
      </w:pPr>
    </w:p>
    <w:p w14:paraId="5CDC1E49" w14:textId="77777777" w:rsidR="00264AFD" w:rsidRDefault="00264AFD">
      <w:pPr>
        <w:rPr>
          <w:rFonts w:ascii="Times New Roman" w:hAnsi="Times New Roman"/>
        </w:rPr>
      </w:pPr>
    </w:p>
    <w:p w14:paraId="0382BA07" w14:textId="77777777" w:rsidR="00264AFD" w:rsidRDefault="00264AFD">
      <w:pPr>
        <w:rPr>
          <w:rFonts w:ascii="Times New Roman" w:hAnsi="Times New Roman"/>
        </w:rPr>
      </w:pPr>
    </w:p>
    <w:p w14:paraId="49275A69" w14:textId="77777777" w:rsidR="00264AFD" w:rsidRDefault="00264AFD">
      <w:pPr>
        <w:rPr>
          <w:rFonts w:ascii="Times New Roman" w:hAnsi="Times New Roman"/>
        </w:rPr>
      </w:pPr>
    </w:p>
    <w:p w14:paraId="05C44D02" w14:textId="77777777" w:rsidR="00264AFD" w:rsidRDefault="00264AFD">
      <w:pPr>
        <w:rPr>
          <w:rFonts w:ascii="Times New Roman" w:hAnsi="Times New Roman"/>
        </w:rPr>
      </w:pPr>
    </w:p>
    <w:p w14:paraId="56CAF78E" w14:textId="77777777" w:rsidR="00264AFD" w:rsidRDefault="00264AFD">
      <w:pPr>
        <w:rPr>
          <w:rFonts w:ascii="Times New Roman" w:hAnsi="Times New Roman"/>
        </w:rPr>
      </w:pPr>
    </w:p>
    <w:p w14:paraId="4387D468" w14:textId="77777777" w:rsidR="00264AFD" w:rsidRDefault="00264AFD">
      <w:pPr>
        <w:rPr>
          <w:rFonts w:ascii="Times New Roman" w:hAnsi="Times New Roman"/>
        </w:rPr>
      </w:pPr>
    </w:p>
    <w:p w14:paraId="4CEC811B" w14:textId="77777777" w:rsidR="00264AFD" w:rsidRDefault="00264AFD">
      <w:pPr>
        <w:rPr>
          <w:rFonts w:ascii="Times New Roman" w:hAnsi="Times New Roman"/>
        </w:rPr>
      </w:pPr>
    </w:p>
    <w:p w14:paraId="2821D528" w14:textId="77777777" w:rsidR="00264AFD" w:rsidRDefault="00264AFD">
      <w:pPr>
        <w:rPr>
          <w:rFonts w:ascii="Times New Roman" w:hAnsi="Times New Roman"/>
        </w:rPr>
      </w:pPr>
    </w:p>
    <w:p w14:paraId="34FB2C09" w14:textId="77777777" w:rsidR="00264AFD" w:rsidRDefault="00264AFD">
      <w:pPr>
        <w:rPr>
          <w:rFonts w:ascii="Times New Roman" w:hAnsi="Times New Roman"/>
        </w:rPr>
      </w:pPr>
    </w:p>
    <w:p w14:paraId="22D51A35" w14:textId="77777777" w:rsidR="00264AFD" w:rsidRDefault="00264AFD">
      <w:pPr>
        <w:rPr>
          <w:rFonts w:ascii="Times New Roman" w:hAnsi="Times New Roman"/>
        </w:rPr>
      </w:pPr>
    </w:p>
    <w:p w14:paraId="645B1AEC" w14:textId="77777777" w:rsidR="00264AFD" w:rsidRDefault="00264AFD">
      <w:pPr>
        <w:rPr>
          <w:rFonts w:ascii="Times New Roman" w:hAnsi="Times New Roman"/>
        </w:rPr>
      </w:pPr>
    </w:p>
    <w:p w14:paraId="1624CE5E" w14:textId="77777777" w:rsidR="00264AFD" w:rsidRDefault="00264AFD">
      <w:pPr>
        <w:rPr>
          <w:rFonts w:ascii="Times New Roman" w:hAnsi="Times New Roman"/>
        </w:rPr>
      </w:pPr>
    </w:p>
    <w:p w14:paraId="1D0D9E94" w14:textId="77777777" w:rsidR="00264AFD" w:rsidRDefault="00264AFD">
      <w:pPr>
        <w:rPr>
          <w:rFonts w:ascii="Times New Roman" w:hAnsi="Times New Roman"/>
        </w:rPr>
      </w:pPr>
    </w:p>
    <w:p w14:paraId="2E89509C" w14:textId="77777777" w:rsidR="00264AFD" w:rsidRDefault="00264AFD">
      <w:pPr>
        <w:rPr>
          <w:rFonts w:ascii="Times New Roman" w:hAnsi="Times New Roman"/>
        </w:rPr>
      </w:pPr>
    </w:p>
    <w:p w14:paraId="64E63707" w14:textId="77777777" w:rsidR="00264AFD" w:rsidRDefault="00264AFD">
      <w:pPr>
        <w:rPr>
          <w:rFonts w:ascii="Times New Roman" w:hAnsi="Times New Roman"/>
        </w:rPr>
      </w:pPr>
    </w:p>
    <w:p w14:paraId="6ED9F6E2" w14:textId="77777777" w:rsidR="00264AFD" w:rsidRDefault="00264AFD">
      <w:pPr>
        <w:rPr>
          <w:rFonts w:ascii="Times New Roman" w:hAnsi="Times New Roman"/>
        </w:rPr>
      </w:pPr>
    </w:p>
    <w:p w14:paraId="3AE13928" w14:textId="77777777" w:rsidR="00264AFD" w:rsidRDefault="00000000">
      <w:pPr>
        <w:ind w:firstLine="640"/>
        <w:jc w:val="center"/>
        <w:rPr>
          <w:rFonts w:ascii="Times New Roman" w:eastAsia="黑体" w:hAnsi="Times New Roman"/>
          <w:sz w:val="32"/>
          <w:szCs w:val="32"/>
        </w:rPr>
      </w:pPr>
      <w:bookmarkStart w:id="1" w:name="_Toc31147"/>
      <w:r>
        <w:rPr>
          <w:rFonts w:ascii="Times New Roman" w:eastAsia="黑体" w:hAnsi="Times New Roman"/>
          <w:sz w:val="32"/>
          <w:szCs w:val="32"/>
        </w:rPr>
        <w:lastRenderedPageBreak/>
        <w:t>引</w:t>
      </w:r>
      <w:r>
        <w:rPr>
          <w:rFonts w:ascii="Times New Roman" w:eastAsia="黑体" w:hAnsi="Times New Roman"/>
          <w:sz w:val="32"/>
          <w:szCs w:val="32"/>
        </w:rPr>
        <w:t xml:space="preserve">    </w:t>
      </w:r>
      <w:r>
        <w:rPr>
          <w:rFonts w:ascii="Times New Roman" w:eastAsia="黑体" w:hAnsi="Times New Roman"/>
          <w:sz w:val="32"/>
          <w:szCs w:val="32"/>
        </w:rPr>
        <w:t>言</w:t>
      </w:r>
      <w:bookmarkEnd w:id="1"/>
    </w:p>
    <w:p w14:paraId="6D5A9383" w14:textId="77777777" w:rsidR="00264AFD" w:rsidRDefault="00000000">
      <w:pPr>
        <w:tabs>
          <w:tab w:val="left" w:pos="1050"/>
        </w:tabs>
        <w:autoSpaceDE w:val="0"/>
        <w:autoSpaceDN w:val="0"/>
        <w:adjustRightInd w:val="0"/>
        <w:spacing w:line="360" w:lineRule="exact"/>
        <w:ind w:firstLineChars="200" w:firstLine="420"/>
        <w:rPr>
          <w:rFonts w:ascii="Times New Roman" w:hAnsi="Times New Roman"/>
          <w:kern w:val="0"/>
          <w:szCs w:val="21"/>
        </w:rPr>
      </w:pPr>
      <w:r>
        <w:rPr>
          <w:rFonts w:ascii="Times New Roman" w:hAnsi="Times New Roman"/>
          <w:kern w:val="0"/>
          <w:szCs w:val="21"/>
        </w:rPr>
        <w:t>随着人们生活水平的提高、生活方式及饮食结构的变化，肛肠疾病的发病率逐年升高。</w:t>
      </w:r>
      <w:r>
        <w:rPr>
          <w:rFonts w:ascii="Times New Roman" w:hAnsi="Times New Roman"/>
          <w:kern w:val="0"/>
          <w:szCs w:val="21"/>
        </w:rPr>
        <w:t>2015</w:t>
      </w:r>
      <w:r>
        <w:rPr>
          <w:rFonts w:ascii="Times New Roman" w:hAnsi="Times New Roman"/>
          <w:kern w:val="0"/>
          <w:szCs w:val="21"/>
        </w:rPr>
        <w:t>年中华中医药学会肛肠分会发布《中国成人常见肛肠疾病流行病学抽样调查》，结果显示我国肛肠疾病患病率为</w:t>
      </w:r>
      <w:r>
        <w:rPr>
          <w:rFonts w:ascii="Times New Roman" w:hAnsi="Times New Roman"/>
          <w:kern w:val="0"/>
          <w:szCs w:val="21"/>
        </w:rPr>
        <w:t>50.10</w:t>
      </w:r>
      <w:r>
        <w:rPr>
          <w:rFonts w:ascii="Times New Roman" w:hAnsi="Times New Roman"/>
          <w:kern w:val="0"/>
          <w:szCs w:val="21"/>
        </w:rPr>
        <w:t>％，其中痔病患病人数最多，占全部肛肠疾病的</w:t>
      </w:r>
      <w:r>
        <w:rPr>
          <w:rFonts w:ascii="Times New Roman" w:hAnsi="Times New Roman"/>
          <w:kern w:val="0"/>
          <w:szCs w:val="21"/>
        </w:rPr>
        <w:t>98.09%</w:t>
      </w:r>
      <w:r>
        <w:rPr>
          <w:rFonts w:ascii="Times New Roman" w:hAnsi="Times New Roman"/>
          <w:kern w:val="0"/>
          <w:szCs w:val="21"/>
        </w:rPr>
        <w:t>，发生率居前列的症状有便血、瘙痒、肿物脱出、疼痛、坠胀感等，肛肠疾病的相关症状严重影响患者的生活、工作和学习，降低患者生活质量</w:t>
      </w:r>
      <w:r>
        <w:rPr>
          <w:rFonts w:ascii="Times New Roman" w:hAnsi="Times New Roman"/>
          <w:kern w:val="0"/>
          <w:szCs w:val="21"/>
          <w:vertAlign w:val="superscript"/>
        </w:rPr>
        <w:t>[1-3]</w:t>
      </w:r>
      <w:r>
        <w:rPr>
          <w:rFonts w:ascii="Times New Roman" w:hAnsi="Times New Roman"/>
          <w:kern w:val="0"/>
          <w:szCs w:val="21"/>
        </w:rPr>
        <w:t>。</w:t>
      </w:r>
    </w:p>
    <w:p w14:paraId="46D9FC94" w14:textId="77777777" w:rsidR="00264AFD" w:rsidRDefault="00000000">
      <w:pPr>
        <w:tabs>
          <w:tab w:val="left" w:pos="1050"/>
        </w:tabs>
        <w:autoSpaceDE w:val="0"/>
        <w:autoSpaceDN w:val="0"/>
        <w:adjustRightInd w:val="0"/>
        <w:spacing w:line="360" w:lineRule="exact"/>
        <w:ind w:firstLineChars="200" w:firstLine="420"/>
        <w:rPr>
          <w:rFonts w:ascii="Times New Roman" w:hAnsi="Times New Roman"/>
          <w:kern w:val="0"/>
          <w:szCs w:val="21"/>
        </w:rPr>
      </w:pPr>
      <w:r>
        <w:rPr>
          <w:rFonts w:ascii="Times New Roman" w:hAnsi="Times New Roman"/>
          <w:kern w:val="0"/>
          <w:szCs w:val="21"/>
        </w:rPr>
        <w:t>消痔灵注射液是史兆岐教授基于</w:t>
      </w:r>
      <w:r>
        <w:rPr>
          <w:rFonts w:ascii="Times New Roman" w:hAnsi="Times New Roman" w:hint="eastAsia"/>
          <w:kern w:val="0"/>
          <w:szCs w:val="21"/>
        </w:rPr>
        <w:t>“</w:t>
      </w:r>
      <w:r>
        <w:rPr>
          <w:rFonts w:ascii="Times New Roman" w:hAnsi="Times New Roman"/>
          <w:kern w:val="0"/>
          <w:szCs w:val="21"/>
        </w:rPr>
        <w:t>酸可收敛，涩可固脱</w:t>
      </w:r>
      <w:r>
        <w:rPr>
          <w:rFonts w:ascii="Times New Roman" w:hAnsi="Times New Roman" w:hint="eastAsia"/>
          <w:kern w:val="0"/>
          <w:szCs w:val="21"/>
        </w:rPr>
        <w:t>”</w:t>
      </w:r>
      <w:r>
        <w:rPr>
          <w:rFonts w:ascii="Times New Roman" w:hAnsi="Times New Roman"/>
          <w:kern w:val="0"/>
          <w:szCs w:val="21"/>
        </w:rPr>
        <w:t>的中医理论，研制的一种中药硬化剂，具有收敛固脱、止血消炎的功效，并持续应用于治疗</w:t>
      </w:r>
      <w:r>
        <w:rPr>
          <w:rFonts w:ascii="Times New Roman" w:hAnsi="Times New Roman"/>
          <w:kern w:val="0"/>
          <w:szCs w:val="21"/>
        </w:rPr>
        <w:t>Ⅰ</w:t>
      </w:r>
      <w:r>
        <w:rPr>
          <w:rFonts w:ascii="Times New Roman" w:hAnsi="Times New Roman"/>
          <w:kern w:val="0"/>
          <w:szCs w:val="21"/>
        </w:rPr>
        <w:t>、</w:t>
      </w:r>
      <w:r>
        <w:rPr>
          <w:rFonts w:ascii="Times New Roman" w:hAnsi="Times New Roman"/>
          <w:kern w:val="0"/>
          <w:szCs w:val="21"/>
        </w:rPr>
        <w:t>Ⅱ</w:t>
      </w:r>
      <w:r>
        <w:rPr>
          <w:rFonts w:ascii="Times New Roman" w:hAnsi="Times New Roman"/>
          <w:kern w:val="0"/>
          <w:szCs w:val="21"/>
        </w:rPr>
        <w:t>期内痔及混合痔的内痔部分。近年来，随着对消痔灵注射液临床作用研究的不断深入，消痔灵注射作为一种</w:t>
      </w:r>
      <w:r>
        <w:rPr>
          <w:rFonts w:ascii="Times New Roman" w:hAnsi="Times New Roman" w:hint="eastAsia"/>
          <w:kern w:val="0"/>
          <w:szCs w:val="21"/>
        </w:rPr>
        <w:t>当前</w:t>
      </w:r>
      <w:r>
        <w:rPr>
          <w:rFonts w:ascii="Times New Roman" w:hAnsi="Times New Roman"/>
          <w:kern w:val="0"/>
          <w:szCs w:val="21"/>
        </w:rPr>
        <w:t>技术，临床中将其广泛应用于直肠黏膜脱垂、直肠脱垂等疾病的治疗当中，经多年大量的临床观察，其对痔病及脱垂性肛肠疾病（直肠黏膜脱垂、直肠脱垂）有明显疗效</w:t>
      </w:r>
      <w:r>
        <w:rPr>
          <w:rFonts w:ascii="Times New Roman" w:hAnsi="Times New Roman"/>
          <w:kern w:val="0"/>
          <w:szCs w:val="21"/>
          <w:vertAlign w:val="superscript"/>
        </w:rPr>
        <w:t>[4,5]</w:t>
      </w:r>
      <w:r>
        <w:rPr>
          <w:rFonts w:ascii="Times New Roman" w:hAnsi="Times New Roman"/>
          <w:kern w:val="0"/>
          <w:szCs w:val="21"/>
        </w:rPr>
        <w:t>。为进一步指导各级临床医师正确了解消痔灵注射液，明确其特点优势和临床应用要点，促进临床合理应用，由河北中医药大学第一附属医院（河北省中医院）</w:t>
      </w:r>
      <w:r>
        <w:rPr>
          <w:rFonts w:ascii="Times New Roman" w:hAnsi="Times New Roman" w:hint="eastAsia"/>
          <w:kern w:val="0"/>
          <w:szCs w:val="21"/>
        </w:rPr>
        <w:t>高记华团队</w:t>
      </w:r>
      <w:r>
        <w:rPr>
          <w:rFonts w:ascii="Times New Roman" w:hAnsi="Times New Roman"/>
          <w:kern w:val="0"/>
          <w:szCs w:val="21"/>
        </w:rPr>
        <w:t>牵头起草，联合国内中医、中西医结合、西医临床专家及药学、方法学专家在总结临床医生应用经验的基础上，结合现有循证证据，共同制定本项专家共识。本共识旨在明确消痔灵注射液治疗痔</w:t>
      </w:r>
      <w:r>
        <w:rPr>
          <w:rFonts w:ascii="Times New Roman" w:hAnsi="Times New Roman" w:hint="eastAsia"/>
          <w:kern w:val="0"/>
          <w:szCs w:val="21"/>
        </w:rPr>
        <w:t>病</w:t>
      </w:r>
      <w:r>
        <w:rPr>
          <w:rFonts w:ascii="Times New Roman" w:hAnsi="Times New Roman"/>
          <w:kern w:val="0"/>
          <w:szCs w:val="21"/>
        </w:rPr>
        <w:t>及脱垂性肛肠疾病的优势、给药方案与时机、剂量疗程特点、安全性问题等，旨在提高临床疗效，促进合理用药，减少用药风险，指导临床医师运用消痔灵注射液治疗痔病及脱垂性肛肠疾病，使患者受益。</w:t>
      </w:r>
    </w:p>
    <w:p w14:paraId="33BB9A80" w14:textId="77777777" w:rsidR="00264AFD" w:rsidRDefault="00000000">
      <w:pPr>
        <w:tabs>
          <w:tab w:val="left" w:pos="1050"/>
        </w:tabs>
        <w:autoSpaceDE w:val="0"/>
        <w:autoSpaceDN w:val="0"/>
        <w:adjustRightInd w:val="0"/>
        <w:spacing w:line="360" w:lineRule="exact"/>
        <w:ind w:firstLineChars="200" w:firstLine="420"/>
        <w:rPr>
          <w:rFonts w:ascii="Times New Roman" w:hAnsi="Times New Roman"/>
          <w:kern w:val="0"/>
          <w:szCs w:val="21"/>
        </w:rPr>
      </w:pPr>
      <w:r>
        <w:rPr>
          <w:rFonts w:ascii="Times New Roman" w:hAnsi="Times New Roman"/>
          <w:kern w:val="0"/>
          <w:szCs w:val="21"/>
        </w:rPr>
        <w:t>共识工作组进行了说明书梳理、文献检索、专家访谈、临床应用调研，对确定的临床问题进行了检索、综合，条目的证据分级标准参照</w:t>
      </w:r>
      <w:r>
        <w:rPr>
          <w:rFonts w:ascii="Times New Roman" w:hAnsi="Times New Roman"/>
          <w:kern w:val="0"/>
          <w:szCs w:val="21"/>
        </w:rPr>
        <w:t>GRADE</w:t>
      </w:r>
      <w:r>
        <w:rPr>
          <w:rFonts w:ascii="Times New Roman" w:hAnsi="Times New Roman"/>
          <w:kern w:val="0"/>
          <w:szCs w:val="21"/>
        </w:rPr>
        <w:t>证据质量分级，采用国际通行的</w:t>
      </w:r>
      <w:r>
        <w:rPr>
          <w:rFonts w:ascii="Times New Roman" w:hAnsi="Times New Roman"/>
          <w:kern w:val="0"/>
          <w:szCs w:val="21"/>
        </w:rPr>
        <w:t>Delphi</w:t>
      </w:r>
      <w:r>
        <w:rPr>
          <w:rFonts w:ascii="Times New Roman" w:hAnsi="Times New Roman"/>
          <w:kern w:val="0"/>
          <w:szCs w:val="21"/>
        </w:rPr>
        <w:t>方法组织专家投票，修订达成相关推荐意见。根据中华中医药学会标准化办公室规定的形成推荐意见和共识建议投票原则，形成推荐意见</w:t>
      </w:r>
      <w:r>
        <w:rPr>
          <w:rFonts w:ascii="Times New Roman" w:hAnsi="Times New Roman" w:hint="eastAsia"/>
          <w:kern w:val="0"/>
          <w:szCs w:val="21"/>
        </w:rPr>
        <w:t>和共识建议，进行广泛征求意见、同行评价，以及方法学质量评价和临床适用性评价，形成此稿</w:t>
      </w:r>
      <w:r>
        <w:rPr>
          <w:rFonts w:ascii="Times New Roman" w:hAnsi="Times New Roman"/>
          <w:kern w:val="0"/>
          <w:szCs w:val="21"/>
        </w:rPr>
        <w:t>。</w:t>
      </w:r>
    </w:p>
    <w:p w14:paraId="3F22E715" w14:textId="77777777" w:rsidR="00264AFD" w:rsidRDefault="00000000">
      <w:pPr>
        <w:tabs>
          <w:tab w:val="left" w:pos="1050"/>
        </w:tabs>
        <w:autoSpaceDE w:val="0"/>
        <w:autoSpaceDN w:val="0"/>
        <w:adjustRightInd w:val="0"/>
        <w:spacing w:line="360" w:lineRule="exact"/>
        <w:ind w:firstLineChars="200" w:firstLine="420"/>
        <w:rPr>
          <w:rFonts w:ascii="Times New Roman" w:hAnsi="Times New Roman"/>
          <w:kern w:val="0"/>
          <w:szCs w:val="21"/>
        </w:rPr>
      </w:pPr>
      <w:r>
        <w:rPr>
          <w:rFonts w:ascii="Times New Roman" w:hAnsi="Times New Roman"/>
          <w:kern w:val="0"/>
          <w:szCs w:val="21"/>
        </w:rPr>
        <w:t>临床应用本共识时，对于实践中遇到的特殊情况应结合实际进行处理。本共识未来将根据新证据和实践情况进行更新。</w:t>
      </w:r>
    </w:p>
    <w:p w14:paraId="3907EE84" w14:textId="77777777" w:rsidR="00264AFD" w:rsidRDefault="00000000">
      <w:pPr>
        <w:tabs>
          <w:tab w:val="left" w:pos="1050"/>
        </w:tabs>
        <w:autoSpaceDE w:val="0"/>
        <w:autoSpaceDN w:val="0"/>
        <w:adjustRightInd w:val="0"/>
        <w:spacing w:line="360" w:lineRule="exact"/>
        <w:ind w:firstLineChars="200" w:firstLine="420"/>
        <w:rPr>
          <w:rFonts w:ascii="Times New Roman" w:hAnsi="Times New Roman"/>
          <w:position w:val="-24"/>
          <w:szCs w:val="21"/>
        </w:rPr>
      </w:pPr>
      <w:r>
        <w:rPr>
          <w:rFonts w:ascii="Times New Roman" w:hAnsi="Times New Roman"/>
          <w:kern w:val="0"/>
          <w:szCs w:val="21"/>
        </w:rPr>
        <w:t>本共识项目由中华中医药学会立项，项目组成员签署了</w:t>
      </w:r>
      <w:r>
        <w:rPr>
          <w:rFonts w:ascii="Times New Roman" w:hAnsi="Times New Roman" w:hint="eastAsia"/>
          <w:kern w:val="0"/>
          <w:szCs w:val="21"/>
        </w:rPr>
        <w:t>“</w:t>
      </w:r>
      <w:r>
        <w:rPr>
          <w:rFonts w:ascii="Times New Roman" w:hAnsi="Times New Roman"/>
          <w:kern w:val="0"/>
          <w:szCs w:val="21"/>
        </w:rPr>
        <w:t>利益冲突声明书</w:t>
      </w:r>
      <w:r>
        <w:rPr>
          <w:rFonts w:ascii="Times New Roman" w:hAnsi="Times New Roman" w:hint="eastAsia"/>
          <w:kern w:val="0"/>
          <w:szCs w:val="21"/>
        </w:rPr>
        <w:t>”</w:t>
      </w:r>
      <w:r>
        <w:rPr>
          <w:rFonts w:ascii="Times New Roman" w:hAnsi="Times New Roman"/>
          <w:kern w:val="0"/>
          <w:szCs w:val="21"/>
        </w:rPr>
        <w:t>，声明无利益冲突。</w:t>
      </w:r>
    </w:p>
    <w:p w14:paraId="00560849" w14:textId="77777777" w:rsidR="00264AFD" w:rsidRDefault="00264AFD">
      <w:pPr>
        <w:tabs>
          <w:tab w:val="left" w:pos="1050"/>
        </w:tabs>
        <w:autoSpaceDE w:val="0"/>
        <w:autoSpaceDN w:val="0"/>
        <w:adjustRightInd w:val="0"/>
        <w:spacing w:line="360" w:lineRule="auto"/>
        <w:rPr>
          <w:rFonts w:ascii="Times New Roman" w:hAnsi="Times New Roman"/>
          <w:position w:val="-24"/>
          <w:szCs w:val="21"/>
        </w:rPr>
      </w:pPr>
    </w:p>
    <w:p w14:paraId="7F88932F" w14:textId="77777777" w:rsidR="00264AFD" w:rsidRDefault="00264AFD">
      <w:pPr>
        <w:tabs>
          <w:tab w:val="left" w:pos="1050"/>
        </w:tabs>
        <w:autoSpaceDE w:val="0"/>
        <w:autoSpaceDN w:val="0"/>
        <w:adjustRightInd w:val="0"/>
        <w:spacing w:line="360" w:lineRule="auto"/>
        <w:ind w:firstLineChars="200" w:firstLine="420"/>
        <w:rPr>
          <w:rFonts w:ascii="Times New Roman" w:hAnsi="Times New Roman"/>
          <w:position w:val="-24"/>
          <w:szCs w:val="21"/>
        </w:rPr>
      </w:pPr>
    </w:p>
    <w:p w14:paraId="35837AE5" w14:textId="77777777" w:rsidR="00264AFD" w:rsidRDefault="00264AFD">
      <w:pPr>
        <w:tabs>
          <w:tab w:val="left" w:pos="1050"/>
        </w:tabs>
        <w:autoSpaceDE w:val="0"/>
        <w:autoSpaceDN w:val="0"/>
        <w:adjustRightInd w:val="0"/>
        <w:spacing w:line="360" w:lineRule="auto"/>
        <w:ind w:firstLineChars="200" w:firstLine="420"/>
        <w:rPr>
          <w:rFonts w:ascii="Times New Roman" w:hAnsi="Times New Roman"/>
          <w:position w:val="-24"/>
          <w:szCs w:val="21"/>
        </w:rPr>
      </w:pPr>
    </w:p>
    <w:p w14:paraId="100E7EFB" w14:textId="77777777" w:rsidR="00264AFD" w:rsidRDefault="00264AFD">
      <w:pPr>
        <w:tabs>
          <w:tab w:val="left" w:pos="1050"/>
        </w:tabs>
        <w:autoSpaceDE w:val="0"/>
        <w:autoSpaceDN w:val="0"/>
        <w:adjustRightInd w:val="0"/>
        <w:spacing w:line="360" w:lineRule="auto"/>
        <w:ind w:firstLineChars="200" w:firstLine="420"/>
        <w:rPr>
          <w:rFonts w:ascii="Times New Roman" w:hAnsi="Times New Roman"/>
          <w:position w:val="-24"/>
          <w:szCs w:val="21"/>
        </w:rPr>
      </w:pPr>
    </w:p>
    <w:p w14:paraId="172A2A38" w14:textId="77777777" w:rsidR="00264AFD" w:rsidRDefault="00264AFD">
      <w:pPr>
        <w:tabs>
          <w:tab w:val="left" w:pos="1050"/>
        </w:tabs>
        <w:autoSpaceDE w:val="0"/>
        <w:autoSpaceDN w:val="0"/>
        <w:adjustRightInd w:val="0"/>
        <w:spacing w:line="360" w:lineRule="auto"/>
        <w:ind w:firstLineChars="200" w:firstLine="420"/>
        <w:rPr>
          <w:rFonts w:ascii="Times New Roman" w:hAnsi="Times New Roman"/>
          <w:position w:val="-24"/>
          <w:szCs w:val="21"/>
        </w:rPr>
      </w:pPr>
    </w:p>
    <w:p w14:paraId="47A26150" w14:textId="77777777" w:rsidR="00264AFD" w:rsidRDefault="00264AFD">
      <w:pPr>
        <w:tabs>
          <w:tab w:val="left" w:pos="1050"/>
        </w:tabs>
        <w:autoSpaceDE w:val="0"/>
        <w:autoSpaceDN w:val="0"/>
        <w:adjustRightInd w:val="0"/>
        <w:spacing w:line="360" w:lineRule="auto"/>
        <w:ind w:firstLineChars="200" w:firstLine="420"/>
        <w:rPr>
          <w:rFonts w:ascii="Times New Roman" w:hAnsi="Times New Roman"/>
          <w:position w:val="-24"/>
          <w:szCs w:val="21"/>
        </w:rPr>
      </w:pPr>
    </w:p>
    <w:p w14:paraId="3B7C1207" w14:textId="77777777" w:rsidR="00264AFD" w:rsidRDefault="00264AFD">
      <w:pPr>
        <w:tabs>
          <w:tab w:val="left" w:pos="1050"/>
        </w:tabs>
        <w:autoSpaceDE w:val="0"/>
        <w:autoSpaceDN w:val="0"/>
        <w:adjustRightInd w:val="0"/>
        <w:spacing w:line="360" w:lineRule="auto"/>
        <w:ind w:firstLineChars="200" w:firstLine="420"/>
        <w:rPr>
          <w:rFonts w:ascii="Times New Roman" w:hAnsi="Times New Roman"/>
          <w:position w:val="-24"/>
          <w:szCs w:val="21"/>
        </w:rPr>
      </w:pPr>
    </w:p>
    <w:p w14:paraId="6BB7ED3A" w14:textId="77777777" w:rsidR="00701004" w:rsidRDefault="00701004">
      <w:pPr>
        <w:tabs>
          <w:tab w:val="left" w:pos="1050"/>
        </w:tabs>
        <w:autoSpaceDE w:val="0"/>
        <w:autoSpaceDN w:val="0"/>
        <w:adjustRightInd w:val="0"/>
        <w:spacing w:line="360" w:lineRule="auto"/>
        <w:ind w:firstLineChars="200" w:firstLine="420"/>
        <w:rPr>
          <w:rFonts w:ascii="Times New Roman" w:hAnsi="Times New Roman"/>
          <w:position w:val="-24"/>
          <w:szCs w:val="21"/>
        </w:rPr>
      </w:pPr>
    </w:p>
    <w:p w14:paraId="3EBADBD6" w14:textId="21907005" w:rsidR="00701004" w:rsidRPr="00701004" w:rsidRDefault="00701004" w:rsidP="00701004">
      <w:pPr>
        <w:tabs>
          <w:tab w:val="left" w:pos="1050"/>
        </w:tabs>
        <w:autoSpaceDE w:val="0"/>
        <w:autoSpaceDN w:val="0"/>
        <w:adjustRightInd w:val="0"/>
        <w:spacing w:line="360" w:lineRule="auto"/>
        <w:jc w:val="center"/>
        <w:rPr>
          <w:rFonts w:ascii="Times New Roman" w:hAnsi="Times New Roman"/>
          <w:position w:val="-24"/>
          <w:sz w:val="32"/>
          <w:szCs w:val="32"/>
        </w:rPr>
      </w:pPr>
      <w:r w:rsidRPr="00701004">
        <w:rPr>
          <w:rFonts w:ascii="黑体" w:eastAsia="黑体" w:hAnsi="黑体" w:hint="eastAsia"/>
          <w:kern w:val="0"/>
          <w:sz w:val="32"/>
          <w:szCs w:val="32"/>
        </w:rPr>
        <w:lastRenderedPageBreak/>
        <w:t>消痔灵注射液临床应用专家共识</w:t>
      </w:r>
    </w:p>
    <w:p w14:paraId="21CC79D3" w14:textId="77777777" w:rsidR="00264AFD" w:rsidRPr="00701004" w:rsidRDefault="00000000" w:rsidP="004F771F">
      <w:pPr>
        <w:pStyle w:val="af2"/>
        <w:rPr>
          <w:rFonts w:hint="eastAsia"/>
        </w:rPr>
      </w:pPr>
      <w:r w:rsidRPr="00701004">
        <w:rPr>
          <w:rFonts w:hint="eastAsia"/>
        </w:rPr>
        <w:t>1 推荐意见/共识建议概要表</w:t>
      </w:r>
    </w:p>
    <w:p w14:paraId="3C6A60FB"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kern w:val="0"/>
          <w:szCs w:val="21"/>
        </w:rPr>
      </w:pPr>
      <w:r>
        <w:rPr>
          <w:rFonts w:ascii="Times New Roman" w:hAnsi="Times New Roman"/>
          <w:kern w:val="0"/>
          <w:szCs w:val="21"/>
        </w:rPr>
        <w:t>本共识达成</w:t>
      </w:r>
      <w:r>
        <w:rPr>
          <w:rFonts w:ascii="Times New Roman" w:hAnsi="Times New Roman" w:hint="eastAsia"/>
          <w:kern w:val="0"/>
          <w:szCs w:val="21"/>
        </w:rPr>
        <w:t>8</w:t>
      </w:r>
      <w:r>
        <w:rPr>
          <w:rFonts w:ascii="Times New Roman" w:hAnsi="Times New Roman"/>
          <w:kern w:val="0"/>
          <w:szCs w:val="21"/>
        </w:rPr>
        <w:t>条共识推荐意见和</w:t>
      </w:r>
      <w:r>
        <w:rPr>
          <w:rFonts w:ascii="Times New Roman" w:hAnsi="Times New Roman" w:hint="eastAsia"/>
          <w:kern w:val="0"/>
          <w:szCs w:val="21"/>
        </w:rPr>
        <w:t>6</w:t>
      </w:r>
      <w:r>
        <w:rPr>
          <w:rFonts w:ascii="Times New Roman" w:hAnsi="Times New Roman"/>
          <w:kern w:val="0"/>
          <w:szCs w:val="21"/>
        </w:rPr>
        <w:t>条共识建议，具体见表</w:t>
      </w:r>
      <w:r>
        <w:rPr>
          <w:rFonts w:ascii="Times New Roman" w:hAnsi="Times New Roman"/>
          <w:kern w:val="0"/>
          <w:szCs w:val="21"/>
        </w:rPr>
        <w:t>1</w:t>
      </w:r>
      <w:r>
        <w:rPr>
          <w:rFonts w:ascii="Times New Roman" w:hAnsi="Times New Roman"/>
          <w:kern w:val="0"/>
          <w:szCs w:val="21"/>
        </w:rPr>
        <w:t>和表</w:t>
      </w:r>
      <w:r>
        <w:rPr>
          <w:rFonts w:ascii="Times New Roman" w:hAnsi="Times New Roman"/>
          <w:kern w:val="0"/>
          <w:szCs w:val="21"/>
        </w:rPr>
        <w:t>2</w:t>
      </w:r>
      <w:r>
        <w:rPr>
          <w:rFonts w:ascii="Times New Roman" w:hAnsi="Times New Roman"/>
          <w:kern w:val="0"/>
          <w:szCs w:val="21"/>
        </w:rPr>
        <w:t>：</w:t>
      </w:r>
    </w:p>
    <w:p w14:paraId="5817420B" w14:textId="77777777" w:rsidR="00264AFD" w:rsidRDefault="00000000">
      <w:pPr>
        <w:pStyle w:val="af1"/>
        <w:spacing w:beforeLines="50" w:before="156" w:afterLines="50" w:after="156" w:line="360" w:lineRule="atLeast"/>
        <w:ind w:firstLineChars="0" w:firstLine="0"/>
        <w:jc w:val="center"/>
        <w:outlineLvl w:val="1"/>
        <w:rPr>
          <w:rFonts w:ascii="黑体" w:eastAsia="黑体" w:hAnsi="黑体" w:cs="黑体" w:hint="eastAsia"/>
          <w:kern w:val="2"/>
          <w:position w:val="-24"/>
          <w:szCs w:val="21"/>
        </w:rPr>
      </w:pPr>
      <w:r>
        <w:rPr>
          <w:rFonts w:ascii="黑体" w:eastAsia="黑体" w:hAnsi="黑体" w:cs="黑体" w:hint="eastAsia"/>
          <w:kern w:val="2"/>
          <w:position w:val="-24"/>
          <w:szCs w:val="21"/>
        </w:rPr>
        <w:t>表1 消痔灵注射液临床应用专家共识推荐意见</w:t>
      </w:r>
    </w:p>
    <w:tbl>
      <w:tblPr>
        <w:tblStyle w:val="ae"/>
        <w:tblW w:w="0" w:type="auto"/>
        <w:tblLook w:val="04A0" w:firstRow="1" w:lastRow="0" w:firstColumn="1" w:lastColumn="0" w:noHBand="0" w:noVBand="1"/>
      </w:tblPr>
      <w:tblGrid>
        <w:gridCol w:w="1033"/>
        <w:gridCol w:w="4987"/>
        <w:gridCol w:w="1250"/>
        <w:gridCol w:w="1250"/>
      </w:tblGrid>
      <w:tr w:rsidR="00264AFD" w14:paraId="0B1ABFC2" w14:textId="77777777">
        <w:tc>
          <w:tcPr>
            <w:tcW w:w="1033" w:type="dxa"/>
          </w:tcPr>
          <w:p w14:paraId="0F4D7711" w14:textId="77777777" w:rsidR="00264AFD" w:rsidRDefault="00000000">
            <w:pPr>
              <w:tabs>
                <w:tab w:val="left" w:pos="1050"/>
              </w:tabs>
              <w:autoSpaceDE w:val="0"/>
              <w:autoSpaceDN w:val="0"/>
              <w:adjustRightInd w:val="0"/>
              <w:spacing w:line="360" w:lineRule="atLeast"/>
              <w:jc w:val="center"/>
              <w:rPr>
                <w:rFonts w:ascii="Times New Roman" w:eastAsia="黑体" w:hAnsi="Times New Roman"/>
                <w:kern w:val="0"/>
                <w:szCs w:val="21"/>
              </w:rPr>
            </w:pPr>
            <w:r>
              <w:rPr>
                <w:rFonts w:ascii="Times New Roman" w:eastAsia="黑体" w:hAnsi="Times New Roman" w:hint="eastAsia"/>
                <w:kern w:val="0"/>
                <w:szCs w:val="21"/>
              </w:rPr>
              <w:t>序号</w:t>
            </w:r>
          </w:p>
        </w:tc>
        <w:tc>
          <w:tcPr>
            <w:tcW w:w="4987" w:type="dxa"/>
          </w:tcPr>
          <w:p w14:paraId="29DD7D33" w14:textId="77777777" w:rsidR="00264AFD" w:rsidRDefault="00000000">
            <w:pPr>
              <w:tabs>
                <w:tab w:val="left" w:pos="1050"/>
              </w:tabs>
              <w:autoSpaceDE w:val="0"/>
              <w:autoSpaceDN w:val="0"/>
              <w:adjustRightInd w:val="0"/>
              <w:spacing w:line="360" w:lineRule="atLeast"/>
              <w:jc w:val="center"/>
              <w:rPr>
                <w:rFonts w:ascii="Times New Roman" w:eastAsia="黑体" w:hAnsi="Times New Roman"/>
                <w:kern w:val="0"/>
                <w:szCs w:val="21"/>
              </w:rPr>
            </w:pPr>
            <w:r>
              <w:rPr>
                <w:rFonts w:ascii="Times New Roman" w:eastAsia="黑体" w:hAnsi="Times New Roman"/>
                <w:kern w:val="0"/>
                <w:szCs w:val="21"/>
              </w:rPr>
              <w:t>推荐意见</w:t>
            </w:r>
          </w:p>
        </w:tc>
        <w:tc>
          <w:tcPr>
            <w:tcW w:w="1250" w:type="dxa"/>
          </w:tcPr>
          <w:p w14:paraId="3118E5F2" w14:textId="77777777" w:rsidR="00264AFD" w:rsidRDefault="00000000">
            <w:pPr>
              <w:tabs>
                <w:tab w:val="left" w:pos="1050"/>
              </w:tabs>
              <w:autoSpaceDE w:val="0"/>
              <w:autoSpaceDN w:val="0"/>
              <w:adjustRightInd w:val="0"/>
              <w:spacing w:line="360" w:lineRule="atLeast"/>
              <w:jc w:val="center"/>
              <w:rPr>
                <w:rFonts w:ascii="Times New Roman" w:eastAsia="黑体" w:hAnsi="Times New Roman"/>
                <w:kern w:val="0"/>
                <w:szCs w:val="21"/>
              </w:rPr>
            </w:pPr>
            <w:r>
              <w:rPr>
                <w:rFonts w:ascii="Times New Roman" w:eastAsia="黑体" w:hAnsi="Times New Roman"/>
                <w:kern w:val="0"/>
                <w:szCs w:val="21"/>
              </w:rPr>
              <w:t>证据等级</w:t>
            </w:r>
          </w:p>
        </w:tc>
        <w:tc>
          <w:tcPr>
            <w:tcW w:w="1250" w:type="dxa"/>
          </w:tcPr>
          <w:p w14:paraId="233A3548" w14:textId="77777777" w:rsidR="00264AFD" w:rsidRDefault="00000000">
            <w:pPr>
              <w:tabs>
                <w:tab w:val="left" w:pos="1050"/>
              </w:tabs>
              <w:autoSpaceDE w:val="0"/>
              <w:autoSpaceDN w:val="0"/>
              <w:adjustRightInd w:val="0"/>
              <w:spacing w:line="360" w:lineRule="atLeast"/>
              <w:jc w:val="center"/>
              <w:rPr>
                <w:rFonts w:ascii="Times New Roman" w:eastAsia="黑体" w:hAnsi="Times New Roman"/>
                <w:kern w:val="0"/>
                <w:szCs w:val="21"/>
              </w:rPr>
            </w:pPr>
            <w:r>
              <w:rPr>
                <w:rFonts w:ascii="Times New Roman" w:eastAsia="黑体" w:hAnsi="Times New Roman"/>
                <w:kern w:val="0"/>
                <w:szCs w:val="21"/>
              </w:rPr>
              <w:t>推荐强度</w:t>
            </w:r>
          </w:p>
        </w:tc>
      </w:tr>
      <w:tr w:rsidR="00264AFD" w14:paraId="3B375494" w14:textId="77777777">
        <w:tc>
          <w:tcPr>
            <w:tcW w:w="1033" w:type="dxa"/>
          </w:tcPr>
          <w:p w14:paraId="1C3B3C96"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1</w:t>
            </w:r>
          </w:p>
        </w:tc>
        <w:tc>
          <w:tcPr>
            <w:tcW w:w="4987" w:type="dxa"/>
          </w:tcPr>
          <w:p w14:paraId="2790086E" w14:textId="77777777" w:rsidR="00264AFD" w:rsidRDefault="00000000" w:rsidP="005E34D3">
            <w:pPr>
              <w:tabs>
                <w:tab w:val="left" w:pos="1050"/>
              </w:tabs>
              <w:autoSpaceDE w:val="0"/>
              <w:autoSpaceDN w:val="0"/>
              <w:adjustRightInd w:val="0"/>
              <w:spacing w:line="360" w:lineRule="atLeast"/>
              <w:rPr>
                <w:rFonts w:ascii="宋体" w:hAnsi="宋体" w:cs="宋体" w:hint="eastAsia"/>
                <w:kern w:val="0"/>
                <w:sz w:val="18"/>
                <w:szCs w:val="18"/>
              </w:rPr>
            </w:pPr>
            <w:r>
              <w:rPr>
                <w:rFonts w:ascii="宋体" w:hAnsi="宋体" w:cs="宋体" w:hint="eastAsia"/>
                <w:kern w:val="0"/>
                <w:sz w:val="18"/>
                <w:szCs w:val="18"/>
              </w:rPr>
              <w:t>消痔灵注射液可用于治疗各期内痔及静脉曲张性混合痔，安全可靠</w:t>
            </w:r>
          </w:p>
        </w:tc>
        <w:tc>
          <w:tcPr>
            <w:tcW w:w="1250" w:type="dxa"/>
          </w:tcPr>
          <w:p w14:paraId="5BA037CE"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中级</w:t>
            </w:r>
          </w:p>
        </w:tc>
        <w:tc>
          <w:tcPr>
            <w:tcW w:w="1250" w:type="dxa"/>
          </w:tcPr>
          <w:p w14:paraId="2C89BD7E"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强推荐</w:t>
            </w:r>
          </w:p>
        </w:tc>
      </w:tr>
      <w:tr w:rsidR="00264AFD" w14:paraId="17C17860" w14:textId="77777777">
        <w:tc>
          <w:tcPr>
            <w:tcW w:w="1033" w:type="dxa"/>
          </w:tcPr>
          <w:p w14:paraId="54B48862"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2</w:t>
            </w:r>
          </w:p>
        </w:tc>
        <w:tc>
          <w:tcPr>
            <w:tcW w:w="4987" w:type="dxa"/>
          </w:tcPr>
          <w:p w14:paraId="2CE0F08B" w14:textId="77777777" w:rsidR="00264AFD" w:rsidRDefault="00000000" w:rsidP="005E34D3">
            <w:pPr>
              <w:tabs>
                <w:tab w:val="left" w:pos="1050"/>
              </w:tabs>
              <w:autoSpaceDE w:val="0"/>
              <w:autoSpaceDN w:val="0"/>
              <w:adjustRightInd w:val="0"/>
              <w:spacing w:line="360" w:lineRule="atLeast"/>
              <w:rPr>
                <w:rFonts w:ascii="宋体" w:hAnsi="宋体" w:cs="宋体" w:hint="eastAsia"/>
                <w:kern w:val="0"/>
                <w:sz w:val="18"/>
                <w:szCs w:val="18"/>
              </w:rPr>
            </w:pPr>
            <w:r>
              <w:rPr>
                <w:rFonts w:ascii="宋体" w:hAnsi="宋体" w:cs="宋体" w:hint="eastAsia"/>
                <w:kern w:val="0"/>
                <w:sz w:val="18"/>
                <w:szCs w:val="18"/>
              </w:rPr>
              <w:t>消痔灵硬化注射可用于治疗各期内痔的脱垂症状</w:t>
            </w:r>
          </w:p>
        </w:tc>
        <w:tc>
          <w:tcPr>
            <w:tcW w:w="1250" w:type="dxa"/>
          </w:tcPr>
          <w:p w14:paraId="4C78CF46"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中级</w:t>
            </w:r>
          </w:p>
        </w:tc>
        <w:tc>
          <w:tcPr>
            <w:tcW w:w="1250" w:type="dxa"/>
          </w:tcPr>
          <w:p w14:paraId="51B494E8"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强推荐</w:t>
            </w:r>
          </w:p>
        </w:tc>
      </w:tr>
      <w:tr w:rsidR="00264AFD" w14:paraId="4AB519B1" w14:textId="77777777">
        <w:tc>
          <w:tcPr>
            <w:tcW w:w="1033" w:type="dxa"/>
          </w:tcPr>
          <w:p w14:paraId="7433CA85"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3</w:t>
            </w:r>
          </w:p>
        </w:tc>
        <w:tc>
          <w:tcPr>
            <w:tcW w:w="4987" w:type="dxa"/>
          </w:tcPr>
          <w:p w14:paraId="01ED53BF" w14:textId="77777777" w:rsidR="00264AFD" w:rsidRDefault="00000000" w:rsidP="005E34D3">
            <w:pPr>
              <w:tabs>
                <w:tab w:val="left" w:pos="1050"/>
              </w:tabs>
              <w:autoSpaceDE w:val="0"/>
              <w:autoSpaceDN w:val="0"/>
              <w:adjustRightInd w:val="0"/>
              <w:spacing w:line="360" w:lineRule="atLeast"/>
              <w:rPr>
                <w:rFonts w:ascii="宋体" w:hAnsi="宋体" w:cs="宋体" w:hint="eastAsia"/>
                <w:kern w:val="0"/>
                <w:sz w:val="18"/>
                <w:szCs w:val="18"/>
              </w:rPr>
            </w:pPr>
            <w:r>
              <w:rPr>
                <w:rFonts w:ascii="宋体" w:hAnsi="宋体" w:cs="宋体" w:hint="eastAsia"/>
                <w:position w:val="-24"/>
                <w:sz w:val="18"/>
                <w:szCs w:val="18"/>
              </w:rPr>
              <w:t>消痔灵注射液与1%利多卡因注射液配比注射，能有效降低患者术后肛门坠胀、疼痛的发生率</w:t>
            </w:r>
          </w:p>
        </w:tc>
        <w:tc>
          <w:tcPr>
            <w:tcW w:w="1250" w:type="dxa"/>
          </w:tcPr>
          <w:p w14:paraId="08B26A95"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中级</w:t>
            </w:r>
          </w:p>
        </w:tc>
        <w:tc>
          <w:tcPr>
            <w:tcW w:w="1250" w:type="dxa"/>
          </w:tcPr>
          <w:p w14:paraId="3FAF7F58"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强推荐</w:t>
            </w:r>
          </w:p>
        </w:tc>
      </w:tr>
      <w:tr w:rsidR="00264AFD" w14:paraId="2E4AB660" w14:textId="77777777">
        <w:tc>
          <w:tcPr>
            <w:tcW w:w="1033" w:type="dxa"/>
          </w:tcPr>
          <w:p w14:paraId="20A777D7"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4</w:t>
            </w:r>
          </w:p>
        </w:tc>
        <w:tc>
          <w:tcPr>
            <w:tcW w:w="4987" w:type="dxa"/>
          </w:tcPr>
          <w:p w14:paraId="53AD3318" w14:textId="77777777" w:rsidR="00264AFD" w:rsidRDefault="00000000" w:rsidP="005E34D3">
            <w:pPr>
              <w:tabs>
                <w:tab w:val="left" w:pos="1050"/>
              </w:tabs>
              <w:autoSpaceDE w:val="0"/>
              <w:autoSpaceDN w:val="0"/>
              <w:adjustRightInd w:val="0"/>
              <w:spacing w:line="360" w:lineRule="atLeast"/>
              <w:rPr>
                <w:rFonts w:ascii="宋体" w:hAnsi="宋体" w:cs="宋体" w:hint="eastAsia"/>
                <w:position w:val="-24"/>
                <w:sz w:val="18"/>
                <w:szCs w:val="18"/>
              </w:rPr>
            </w:pPr>
            <w:r>
              <w:rPr>
                <w:rFonts w:ascii="宋体" w:hAnsi="宋体" w:cs="宋体" w:hint="eastAsia"/>
                <w:position w:val="-24"/>
                <w:sz w:val="18"/>
                <w:szCs w:val="18"/>
              </w:rPr>
              <w:t>消痔灵注射联合套扎术治疗内痔或静脉曲张性混合痔，能提高疗效，提高临床治愈率，预防和减少术后出血</w:t>
            </w:r>
          </w:p>
        </w:tc>
        <w:tc>
          <w:tcPr>
            <w:tcW w:w="1250" w:type="dxa"/>
          </w:tcPr>
          <w:p w14:paraId="368DFE34"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低级</w:t>
            </w:r>
          </w:p>
        </w:tc>
        <w:tc>
          <w:tcPr>
            <w:tcW w:w="1250" w:type="dxa"/>
          </w:tcPr>
          <w:p w14:paraId="005DEC9B"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强推荐</w:t>
            </w:r>
          </w:p>
        </w:tc>
      </w:tr>
      <w:tr w:rsidR="00264AFD" w14:paraId="7C934798" w14:textId="77777777">
        <w:tc>
          <w:tcPr>
            <w:tcW w:w="1033" w:type="dxa"/>
          </w:tcPr>
          <w:p w14:paraId="03433FF8"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5</w:t>
            </w:r>
          </w:p>
        </w:tc>
        <w:tc>
          <w:tcPr>
            <w:tcW w:w="4987" w:type="dxa"/>
          </w:tcPr>
          <w:p w14:paraId="45F9CCB5" w14:textId="77777777" w:rsidR="00264AFD" w:rsidRDefault="00000000" w:rsidP="005E34D3">
            <w:pPr>
              <w:tabs>
                <w:tab w:val="left" w:pos="1050"/>
              </w:tabs>
              <w:autoSpaceDE w:val="0"/>
              <w:autoSpaceDN w:val="0"/>
              <w:adjustRightInd w:val="0"/>
              <w:spacing w:line="360" w:lineRule="atLeast"/>
              <w:rPr>
                <w:rFonts w:ascii="宋体" w:hAnsi="宋体" w:cs="宋体" w:hint="eastAsia"/>
                <w:position w:val="-24"/>
                <w:sz w:val="18"/>
                <w:szCs w:val="18"/>
              </w:rPr>
            </w:pPr>
            <w:r>
              <w:rPr>
                <w:rFonts w:ascii="宋体" w:hAnsi="宋体" w:cs="宋体" w:hint="eastAsia"/>
                <w:position w:val="-24"/>
                <w:sz w:val="18"/>
                <w:szCs w:val="18"/>
              </w:rPr>
              <w:t>消痔灵注射联合外剥内扎术（M-M术）治疗静脉曲张性混合痔，能降低术后出血风险，促进创面愈合</w:t>
            </w:r>
          </w:p>
        </w:tc>
        <w:tc>
          <w:tcPr>
            <w:tcW w:w="1250" w:type="dxa"/>
          </w:tcPr>
          <w:p w14:paraId="1B2F1DC4"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低级</w:t>
            </w:r>
          </w:p>
        </w:tc>
        <w:tc>
          <w:tcPr>
            <w:tcW w:w="1250" w:type="dxa"/>
          </w:tcPr>
          <w:p w14:paraId="7995A2CB"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强推荐</w:t>
            </w:r>
          </w:p>
        </w:tc>
      </w:tr>
      <w:tr w:rsidR="00264AFD" w14:paraId="59F3127B" w14:textId="77777777">
        <w:tc>
          <w:tcPr>
            <w:tcW w:w="1033" w:type="dxa"/>
          </w:tcPr>
          <w:p w14:paraId="392E8A2E"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6</w:t>
            </w:r>
          </w:p>
        </w:tc>
        <w:tc>
          <w:tcPr>
            <w:tcW w:w="4987" w:type="dxa"/>
          </w:tcPr>
          <w:p w14:paraId="4977D935" w14:textId="77777777" w:rsidR="00264AFD" w:rsidRDefault="00000000" w:rsidP="005E34D3">
            <w:pPr>
              <w:tabs>
                <w:tab w:val="left" w:pos="1050"/>
              </w:tabs>
              <w:autoSpaceDE w:val="0"/>
              <w:autoSpaceDN w:val="0"/>
              <w:adjustRightInd w:val="0"/>
              <w:spacing w:line="360" w:lineRule="atLeast"/>
              <w:rPr>
                <w:rFonts w:ascii="宋体" w:hAnsi="宋体" w:cs="宋体" w:hint="eastAsia"/>
                <w:position w:val="-24"/>
                <w:sz w:val="18"/>
                <w:szCs w:val="18"/>
              </w:rPr>
            </w:pPr>
            <w:r>
              <w:rPr>
                <w:rFonts w:ascii="宋体" w:hAnsi="宋体" w:cs="宋体" w:hint="eastAsia"/>
                <w:position w:val="-24"/>
                <w:sz w:val="18"/>
                <w:szCs w:val="18"/>
              </w:rPr>
              <w:t>消痔灵注射联合外剥内扎术（M-M术）治疗静脉曲张性混合痔，能提高临床治愈率，降低复发率</w:t>
            </w:r>
          </w:p>
        </w:tc>
        <w:tc>
          <w:tcPr>
            <w:tcW w:w="1250" w:type="dxa"/>
          </w:tcPr>
          <w:p w14:paraId="15D49F92"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中级</w:t>
            </w:r>
          </w:p>
        </w:tc>
        <w:tc>
          <w:tcPr>
            <w:tcW w:w="1250" w:type="dxa"/>
          </w:tcPr>
          <w:p w14:paraId="18FA6B4C"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强推荐</w:t>
            </w:r>
          </w:p>
        </w:tc>
      </w:tr>
      <w:tr w:rsidR="00264AFD" w14:paraId="185AFCEA" w14:textId="77777777">
        <w:tc>
          <w:tcPr>
            <w:tcW w:w="1033" w:type="dxa"/>
          </w:tcPr>
          <w:p w14:paraId="5D18EAA6"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7</w:t>
            </w:r>
          </w:p>
        </w:tc>
        <w:tc>
          <w:tcPr>
            <w:tcW w:w="4987" w:type="dxa"/>
          </w:tcPr>
          <w:p w14:paraId="1FEEC6B6" w14:textId="77777777" w:rsidR="00264AFD" w:rsidRDefault="00000000" w:rsidP="005E34D3">
            <w:pPr>
              <w:tabs>
                <w:tab w:val="left" w:pos="1050"/>
              </w:tabs>
              <w:autoSpaceDE w:val="0"/>
              <w:autoSpaceDN w:val="0"/>
              <w:adjustRightInd w:val="0"/>
              <w:spacing w:line="360" w:lineRule="atLeast"/>
              <w:rPr>
                <w:rFonts w:ascii="宋体" w:hAnsi="宋体" w:cs="宋体" w:hint="eastAsia"/>
                <w:position w:val="-24"/>
                <w:sz w:val="18"/>
                <w:szCs w:val="18"/>
              </w:rPr>
            </w:pPr>
            <w:r>
              <w:rPr>
                <w:rFonts w:ascii="宋体" w:hAnsi="宋体" w:cs="宋体" w:hint="eastAsia"/>
                <w:position w:val="-24"/>
                <w:sz w:val="18"/>
                <w:szCs w:val="18"/>
              </w:rPr>
              <w:t>消痔灵注射联合PPH术（或STARR术）治疗静脉曲张性混合痔，能减轻术后疼痛、减少出血，有效提高临床治愈率，降低复发率</w:t>
            </w:r>
          </w:p>
        </w:tc>
        <w:tc>
          <w:tcPr>
            <w:tcW w:w="1250" w:type="dxa"/>
          </w:tcPr>
          <w:p w14:paraId="2649F6E1"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中级</w:t>
            </w:r>
          </w:p>
        </w:tc>
        <w:tc>
          <w:tcPr>
            <w:tcW w:w="1250" w:type="dxa"/>
          </w:tcPr>
          <w:p w14:paraId="7E90E981"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强推荐</w:t>
            </w:r>
          </w:p>
        </w:tc>
      </w:tr>
      <w:tr w:rsidR="00264AFD" w14:paraId="4796B88E" w14:textId="77777777">
        <w:tc>
          <w:tcPr>
            <w:tcW w:w="1033" w:type="dxa"/>
          </w:tcPr>
          <w:p w14:paraId="75A56B01"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8</w:t>
            </w:r>
          </w:p>
        </w:tc>
        <w:tc>
          <w:tcPr>
            <w:tcW w:w="4987" w:type="dxa"/>
          </w:tcPr>
          <w:p w14:paraId="660708EF" w14:textId="77777777" w:rsidR="00264AFD" w:rsidRDefault="00000000" w:rsidP="005E34D3">
            <w:pPr>
              <w:tabs>
                <w:tab w:val="left" w:pos="1050"/>
              </w:tabs>
              <w:autoSpaceDE w:val="0"/>
              <w:autoSpaceDN w:val="0"/>
              <w:adjustRightInd w:val="0"/>
              <w:spacing w:line="360" w:lineRule="atLeast"/>
              <w:rPr>
                <w:rFonts w:ascii="宋体" w:hAnsi="宋体" w:cs="宋体" w:hint="eastAsia"/>
                <w:position w:val="-24"/>
                <w:sz w:val="18"/>
                <w:szCs w:val="18"/>
              </w:rPr>
            </w:pPr>
            <w:r>
              <w:rPr>
                <w:rFonts w:ascii="宋体" w:hAnsi="宋体" w:cs="宋体" w:hint="eastAsia"/>
                <w:position w:val="-24"/>
                <w:sz w:val="18"/>
                <w:szCs w:val="18"/>
              </w:rPr>
              <w:t>消痔灵注射联合TST术治疗静脉曲张性混合痔，能提高治愈率，预防和降低术后出血发生率</w:t>
            </w:r>
          </w:p>
        </w:tc>
        <w:tc>
          <w:tcPr>
            <w:tcW w:w="1250" w:type="dxa"/>
          </w:tcPr>
          <w:p w14:paraId="36EEB787"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低级</w:t>
            </w:r>
          </w:p>
        </w:tc>
        <w:tc>
          <w:tcPr>
            <w:tcW w:w="1250" w:type="dxa"/>
          </w:tcPr>
          <w:p w14:paraId="7F0395CC"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强推荐</w:t>
            </w:r>
          </w:p>
        </w:tc>
      </w:tr>
    </w:tbl>
    <w:p w14:paraId="7C330CC1" w14:textId="77777777" w:rsidR="00264AFD" w:rsidRDefault="00264AFD">
      <w:pPr>
        <w:tabs>
          <w:tab w:val="left" w:pos="1050"/>
        </w:tabs>
        <w:autoSpaceDE w:val="0"/>
        <w:autoSpaceDN w:val="0"/>
        <w:adjustRightInd w:val="0"/>
        <w:spacing w:line="360" w:lineRule="auto"/>
        <w:ind w:firstLineChars="200" w:firstLine="420"/>
        <w:rPr>
          <w:rFonts w:ascii="Times New Roman" w:hAnsi="Times New Roman"/>
          <w:kern w:val="0"/>
          <w:szCs w:val="21"/>
        </w:rPr>
      </w:pPr>
    </w:p>
    <w:p w14:paraId="4D7D3AE7" w14:textId="77777777" w:rsidR="00264AFD" w:rsidRDefault="00000000">
      <w:pPr>
        <w:pStyle w:val="af1"/>
        <w:spacing w:beforeLines="50" w:before="156" w:afterLines="50" w:after="156" w:line="360" w:lineRule="atLeast"/>
        <w:ind w:firstLineChars="0" w:firstLine="0"/>
        <w:jc w:val="center"/>
        <w:outlineLvl w:val="1"/>
        <w:rPr>
          <w:rFonts w:ascii="黑体" w:eastAsia="黑体" w:hAnsi="黑体" w:cs="黑体" w:hint="eastAsia"/>
          <w:kern w:val="2"/>
          <w:position w:val="-24"/>
          <w:szCs w:val="21"/>
        </w:rPr>
      </w:pPr>
      <w:r>
        <w:rPr>
          <w:rFonts w:ascii="黑体" w:eastAsia="黑体" w:hAnsi="黑体" w:cs="黑体" w:hint="eastAsia"/>
          <w:kern w:val="2"/>
          <w:position w:val="-24"/>
          <w:szCs w:val="21"/>
        </w:rPr>
        <w:t>表2 消痔灵注射液临床应用专家共识共识建议</w:t>
      </w:r>
    </w:p>
    <w:tbl>
      <w:tblPr>
        <w:tblStyle w:val="ae"/>
        <w:tblW w:w="8521" w:type="dxa"/>
        <w:tblLook w:val="04A0" w:firstRow="1" w:lastRow="0" w:firstColumn="1" w:lastColumn="0" w:noHBand="0" w:noVBand="1"/>
      </w:tblPr>
      <w:tblGrid>
        <w:gridCol w:w="1057"/>
        <w:gridCol w:w="6089"/>
        <w:gridCol w:w="1375"/>
      </w:tblGrid>
      <w:tr w:rsidR="00264AFD" w14:paraId="73DE58C6" w14:textId="77777777">
        <w:trPr>
          <w:trHeight w:val="485"/>
        </w:trPr>
        <w:tc>
          <w:tcPr>
            <w:tcW w:w="1057" w:type="dxa"/>
          </w:tcPr>
          <w:p w14:paraId="5849943F" w14:textId="77777777" w:rsidR="00264AFD" w:rsidRDefault="00000000">
            <w:pPr>
              <w:tabs>
                <w:tab w:val="left" w:pos="1050"/>
              </w:tabs>
              <w:autoSpaceDE w:val="0"/>
              <w:autoSpaceDN w:val="0"/>
              <w:adjustRightInd w:val="0"/>
              <w:spacing w:line="360" w:lineRule="atLeast"/>
              <w:jc w:val="center"/>
              <w:rPr>
                <w:rFonts w:ascii="Times New Roman" w:eastAsia="黑体" w:hAnsi="Times New Roman"/>
                <w:kern w:val="0"/>
                <w:szCs w:val="21"/>
              </w:rPr>
            </w:pPr>
            <w:r>
              <w:rPr>
                <w:rFonts w:ascii="Times New Roman" w:eastAsia="黑体" w:hAnsi="Times New Roman" w:hint="eastAsia"/>
                <w:kern w:val="0"/>
                <w:szCs w:val="21"/>
              </w:rPr>
              <w:t>序号</w:t>
            </w:r>
          </w:p>
        </w:tc>
        <w:tc>
          <w:tcPr>
            <w:tcW w:w="6089" w:type="dxa"/>
          </w:tcPr>
          <w:p w14:paraId="19C9170C" w14:textId="77777777" w:rsidR="00264AFD" w:rsidRDefault="00000000">
            <w:pPr>
              <w:tabs>
                <w:tab w:val="left" w:pos="1050"/>
              </w:tabs>
              <w:autoSpaceDE w:val="0"/>
              <w:autoSpaceDN w:val="0"/>
              <w:adjustRightInd w:val="0"/>
              <w:spacing w:line="360" w:lineRule="atLeast"/>
              <w:jc w:val="center"/>
              <w:rPr>
                <w:rFonts w:ascii="Times New Roman" w:eastAsia="黑体" w:hAnsi="Times New Roman"/>
                <w:kern w:val="0"/>
                <w:szCs w:val="21"/>
              </w:rPr>
            </w:pPr>
            <w:r>
              <w:rPr>
                <w:rFonts w:ascii="Times New Roman" w:eastAsia="黑体" w:hAnsi="Times New Roman"/>
                <w:kern w:val="0"/>
                <w:szCs w:val="21"/>
              </w:rPr>
              <w:t>共识条目</w:t>
            </w:r>
          </w:p>
        </w:tc>
        <w:tc>
          <w:tcPr>
            <w:tcW w:w="1375" w:type="dxa"/>
          </w:tcPr>
          <w:p w14:paraId="5285D8E3" w14:textId="77777777" w:rsidR="00264AFD" w:rsidRDefault="00000000">
            <w:pPr>
              <w:tabs>
                <w:tab w:val="left" w:pos="1050"/>
              </w:tabs>
              <w:autoSpaceDE w:val="0"/>
              <w:autoSpaceDN w:val="0"/>
              <w:adjustRightInd w:val="0"/>
              <w:spacing w:line="360" w:lineRule="atLeast"/>
              <w:jc w:val="center"/>
              <w:rPr>
                <w:rFonts w:ascii="Times New Roman" w:eastAsia="黑体" w:hAnsi="Times New Roman"/>
                <w:kern w:val="0"/>
                <w:szCs w:val="21"/>
              </w:rPr>
            </w:pPr>
            <w:r>
              <w:rPr>
                <w:rFonts w:ascii="Times New Roman" w:eastAsia="黑体" w:hAnsi="Times New Roman"/>
                <w:kern w:val="0"/>
                <w:szCs w:val="21"/>
              </w:rPr>
              <w:t>建议</w:t>
            </w:r>
            <w:r>
              <w:rPr>
                <w:rFonts w:ascii="Times New Roman" w:eastAsia="黑体" w:hAnsi="Times New Roman"/>
                <w:kern w:val="0"/>
                <w:szCs w:val="21"/>
              </w:rPr>
              <w:t>/</w:t>
            </w:r>
            <w:r>
              <w:rPr>
                <w:rFonts w:ascii="Times New Roman" w:eastAsia="黑体" w:hAnsi="Times New Roman"/>
                <w:kern w:val="0"/>
                <w:szCs w:val="21"/>
              </w:rPr>
              <w:t>不建议</w:t>
            </w:r>
          </w:p>
        </w:tc>
      </w:tr>
      <w:tr w:rsidR="00264AFD" w14:paraId="37545372" w14:textId="77777777">
        <w:trPr>
          <w:trHeight w:val="494"/>
        </w:trPr>
        <w:tc>
          <w:tcPr>
            <w:tcW w:w="1057" w:type="dxa"/>
          </w:tcPr>
          <w:p w14:paraId="34009BBE"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1</w:t>
            </w:r>
          </w:p>
        </w:tc>
        <w:tc>
          <w:tcPr>
            <w:tcW w:w="6089" w:type="dxa"/>
          </w:tcPr>
          <w:p w14:paraId="16638C96" w14:textId="77777777" w:rsidR="00264AFD" w:rsidRDefault="00000000" w:rsidP="005E34D3">
            <w:pPr>
              <w:tabs>
                <w:tab w:val="left" w:pos="1050"/>
              </w:tabs>
              <w:autoSpaceDE w:val="0"/>
              <w:autoSpaceDN w:val="0"/>
              <w:adjustRightInd w:val="0"/>
              <w:spacing w:line="360" w:lineRule="atLeast"/>
              <w:jc w:val="left"/>
              <w:rPr>
                <w:rFonts w:ascii="宋体" w:hAnsi="宋体" w:cs="宋体" w:hint="eastAsia"/>
                <w:kern w:val="0"/>
                <w:sz w:val="18"/>
                <w:szCs w:val="18"/>
              </w:rPr>
            </w:pPr>
            <w:r>
              <w:rPr>
                <w:rFonts w:ascii="宋体" w:hAnsi="宋体" w:cs="宋体" w:hint="eastAsia"/>
                <w:kern w:val="0"/>
                <w:sz w:val="18"/>
                <w:szCs w:val="18"/>
              </w:rPr>
              <w:t>消痔灵硬化注射治疗内痔及静脉曲张型混合痔能有效降低手术难度，操作技巧详见共识内容</w:t>
            </w:r>
          </w:p>
        </w:tc>
        <w:tc>
          <w:tcPr>
            <w:tcW w:w="1375" w:type="dxa"/>
          </w:tcPr>
          <w:p w14:paraId="041511B1"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建议</w:t>
            </w:r>
          </w:p>
        </w:tc>
      </w:tr>
      <w:tr w:rsidR="00264AFD" w14:paraId="77DD3AF5" w14:textId="77777777">
        <w:trPr>
          <w:trHeight w:val="494"/>
        </w:trPr>
        <w:tc>
          <w:tcPr>
            <w:tcW w:w="1057" w:type="dxa"/>
          </w:tcPr>
          <w:p w14:paraId="39121355"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2</w:t>
            </w:r>
          </w:p>
        </w:tc>
        <w:tc>
          <w:tcPr>
            <w:tcW w:w="6089" w:type="dxa"/>
          </w:tcPr>
          <w:p w14:paraId="057C7255" w14:textId="77777777" w:rsidR="00264AFD" w:rsidRDefault="00000000" w:rsidP="005E34D3">
            <w:pPr>
              <w:tabs>
                <w:tab w:val="left" w:pos="1050"/>
              </w:tabs>
              <w:autoSpaceDE w:val="0"/>
              <w:autoSpaceDN w:val="0"/>
              <w:adjustRightInd w:val="0"/>
              <w:spacing w:line="360" w:lineRule="atLeast"/>
              <w:jc w:val="left"/>
              <w:rPr>
                <w:rFonts w:ascii="宋体" w:hAnsi="宋体" w:cs="宋体" w:hint="eastAsia"/>
                <w:kern w:val="0"/>
                <w:sz w:val="18"/>
                <w:szCs w:val="18"/>
              </w:rPr>
            </w:pPr>
            <w:r>
              <w:rPr>
                <w:rFonts w:ascii="宋体" w:hAnsi="宋体" w:cs="宋体" w:hint="eastAsia"/>
                <w:kern w:val="0"/>
                <w:sz w:val="18"/>
                <w:szCs w:val="18"/>
              </w:rPr>
              <w:t>消痔灵注射并发症的处理，如出血、肛门坠胀、排尿不畅、直肠狭窄等，详见共识内容</w:t>
            </w:r>
          </w:p>
        </w:tc>
        <w:tc>
          <w:tcPr>
            <w:tcW w:w="1375" w:type="dxa"/>
          </w:tcPr>
          <w:p w14:paraId="123AE12D"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建议</w:t>
            </w:r>
          </w:p>
        </w:tc>
      </w:tr>
      <w:tr w:rsidR="00264AFD" w14:paraId="3769979C" w14:textId="77777777">
        <w:trPr>
          <w:trHeight w:val="504"/>
        </w:trPr>
        <w:tc>
          <w:tcPr>
            <w:tcW w:w="1057" w:type="dxa"/>
          </w:tcPr>
          <w:p w14:paraId="7D2BD15F"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3</w:t>
            </w:r>
          </w:p>
        </w:tc>
        <w:tc>
          <w:tcPr>
            <w:tcW w:w="6089" w:type="dxa"/>
          </w:tcPr>
          <w:p w14:paraId="150C19D5" w14:textId="77777777" w:rsidR="00264AFD" w:rsidRDefault="00000000" w:rsidP="005E34D3">
            <w:pPr>
              <w:tabs>
                <w:tab w:val="left" w:pos="1050"/>
              </w:tabs>
              <w:autoSpaceDE w:val="0"/>
              <w:autoSpaceDN w:val="0"/>
              <w:adjustRightInd w:val="0"/>
              <w:spacing w:line="360" w:lineRule="atLeast"/>
              <w:jc w:val="left"/>
              <w:rPr>
                <w:rFonts w:ascii="宋体" w:hAnsi="宋体" w:cs="宋体" w:hint="eastAsia"/>
                <w:kern w:val="0"/>
                <w:sz w:val="18"/>
                <w:szCs w:val="18"/>
              </w:rPr>
            </w:pPr>
            <w:r>
              <w:rPr>
                <w:rFonts w:ascii="宋体" w:hAnsi="宋体" w:cs="宋体" w:hint="eastAsia"/>
                <w:kern w:val="0"/>
                <w:sz w:val="18"/>
                <w:szCs w:val="18"/>
              </w:rPr>
              <w:t>消痔灵注射联合其他手术（如M-M术、套扎术、PPH术、STARR术等）治疗静脉曲张性混合痔的操作注意事项，详见共识内容</w:t>
            </w:r>
          </w:p>
        </w:tc>
        <w:tc>
          <w:tcPr>
            <w:tcW w:w="1375" w:type="dxa"/>
            <w:vAlign w:val="center"/>
          </w:tcPr>
          <w:p w14:paraId="0C47BEA6"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建议</w:t>
            </w:r>
          </w:p>
        </w:tc>
      </w:tr>
      <w:tr w:rsidR="00264AFD" w14:paraId="7731ED5A" w14:textId="77777777">
        <w:trPr>
          <w:trHeight w:val="504"/>
        </w:trPr>
        <w:tc>
          <w:tcPr>
            <w:tcW w:w="1057" w:type="dxa"/>
          </w:tcPr>
          <w:p w14:paraId="68EA0314"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4</w:t>
            </w:r>
          </w:p>
        </w:tc>
        <w:tc>
          <w:tcPr>
            <w:tcW w:w="6089" w:type="dxa"/>
          </w:tcPr>
          <w:p w14:paraId="7484F413" w14:textId="77777777" w:rsidR="00264AFD" w:rsidRDefault="00000000" w:rsidP="005E34D3">
            <w:pPr>
              <w:tabs>
                <w:tab w:val="left" w:pos="1050"/>
              </w:tabs>
              <w:autoSpaceDE w:val="0"/>
              <w:autoSpaceDN w:val="0"/>
              <w:adjustRightInd w:val="0"/>
              <w:spacing w:line="360" w:lineRule="atLeast"/>
              <w:jc w:val="left"/>
              <w:rPr>
                <w:rFonts w:ascii="宋体" w:hAnsi="宋体" w:cs="宋体" w:hint="eastAsia"/>
                <w:kern w:val="0"/>
                <w:sz w:val="18"/>
                <w:szCs w:val="18"/>
              </w:rPr>
            </w:pPr>
            <w:r>
              <w:rPr>
                <w:rFonts w:ascii="宋体" w:hAnsi="宋体" w:cs="宋体" w:hint="eastAsia"/>
                <w:kern w:val="0"/>
                <w:sz w:val="18"/>
                <w:szCs w:val="18"/>
              </w:rPr>
              <w:t>消痔灵注射液可用于其他肛周疾病如：肛瘘、肛裂、直肠黏膜内脱垂等合并内痔的治疗</w:t>
            </w:r>
          </w:p>
        </w:tc>
        <w:tc>
          <w:tcPr>
            <w:tcW w:w="1375" w:type="dxa"/>
            <w:vAlign w:val="center"/>
          </w:tcPr>
          <w:p w14:paraId="2B9466A1"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建议</w:t>
            </w:r>
          </w:p>
        </w:tc>
      </w:tr>
      <w:tr w:rsidR="00264AFD" w14:paraId="3064DE38" w14:textId="77777777">
        <w:trPr>
          <w:trHeight w:val="504"/>
        </w:trPr>
        <w:tc>
          <w:tcPr>
            <w:tcW w:w="1057" w:type="dxa"/>
          </w:tcPr>
          <w:p w14:paraId="516B7EBE"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5</w:t>
            </w:r>
          </w:p>
        </w:tc>
        <w:tc>
          <w:tcPr>
            <w:tcW w:w="6089" w:type="dxa"/>
          </w:tcPr>
          <w:p w14:paraId="23EA3257" w14:textId="77777777" w:rsidR="00264AFD" w:rsidRDefault="00000000" w:rsidP="005E34D3">
            <w:pPr>
              <w:tabs>
                <w:tab w:val="left" w:pos="1050"/>
              </w:tabs>
              <w:autoSpaceDE w:val="0"/>
              <w:autoSpaceDN w:val="0"/>
              <w:adjustRightInd w:val="0"/>
              <w:spacing w:line="360" w:lineRule="atLeast"/>
              <w:jc w:val="left"/>
              <w:rPr>
                <w:rFonts w:ascii="宋体" w:hAnsi="宋体" w:cs="宋体" w:hint="eastAsia"/>
                <w:kern w:val="0"/>
                <w:sz w:val="18"/>
                <w:szCs w:val="18"/>
              </w:rPr>
            </w:pPr>
            <w:r>
              <w:rPr>
                <w:rFonts w:ascii="宋体" w:hAnsi="宋体" w:cs="宋体" w:hint="eastAsia"/>
                <w:kern w:val="0"/>
                <w:sz w:val="18"/>
                <w:szCs w:val="18"/>
              </w:rPr>
              <w:t>消痔灵注射液的禁忌包括：内痔嵌顿发炎、皮赘性外痔忌用、感染性疾病、</w:t>
            </w:r>
            <w:r>
              <w:rPr>
                <w:rFonts w:ascii="宋体" w:hAnsi="宋体" w:cs="宋体" w:hint="eastAsia"/>
                <w:kern w:val="0"/>
                <w:sz w:val="18"/>
                <w:szCs w:val="18"/>
              </w:rPr>
              <w:lastRenderedPageBreak/>
              <w:t>炎性肠病、孕妇、静脉内注射以及对本品过敏者</w:t>
            </w:r>
          </w:p>
        </w:tc>
        <w:tc>
          <w:tcPr>
            <w:tcW w:w="1375" w:type="dxa"/>
            <w:vAlign w:val="center"/>
          </w:tcPr>
          <w:p w14:paraId="6A99FBFC"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lastRenderedPageBreak/>
              <w:t>建议</w:t>
            </w:r>
          </w:p>
        </w:tc>
      </w:tr>
      <w:tr w:rsidR="00264AFD" w14:paraId="60433A57" w14:textId="77777777">
        <w:trPr>
          <w:trHeight w:val="504"/>
        </w:trPr>
        <w:tc>
          <w:tcPr>
            <w:tcW w:w="1057" w:type="dxa"/>
          </w:tcPr>
          <w:p w14:paraId="28ADE4DC"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6</w:t>
            </w:r>
          </w:p>
        </w:tc>
        <w:tc>
          <w:tcPr>
            <w:tcW w:w="6089" w:type="dxa"/>
          </w:tcPr>
          <w:p w14:paraId="32318F95" w14:textId="77777777" w:rsidR="00264AFD" w:rsidRDefault="00000000" w:rsidP="005E34D3">
            <w:pPr>
              <w:tabs>
                <w:tab w:val="left" w:pos="1050"/>
              </w:tabs>
              <w:autoSpaceDE w:val="0"/>
              <w:autoSpaceDN w:val="0"/>
              <w:adjustRightInd w:val="0"/>
              <w:spacing w:line="360" w:lineRule="atLeast"/>
              <w:jc w:val="left"/>
              <w:rPr>
                <w:rFonts w:ascii="宋体" w:hAnsi="宋体" w:cs="宋体" w:hint="eastAsia"/>
                <w:kern w:val="0"/>
                <w:sz w:val="18"/>
                <w:szCs w:val="18"/>
              </w:rPr>
            </w:pPr>
            <w:r>
              <w:rPr>
                <w:rFonts w:ascii="宋体" w:hAnsi="宋体" w:cs="宋体" w:hint="eastAsia"/>
                <w:kern w:val="0"/>
                <w:sz w:val="18"/>
                <w:szCs w:val="18"/>
              </w:rPr>
              <w:t>消痔灵注射液可在肠镜下用于对内痔的治疗</w:t>
            </w:r>
          </w:p>
        </w:tc>
        <w:tc>
          <w:tcPr>
            <w:tcW w:w="1375" w:type="dxa"/>
            <w:vAlign w:val="center"/>
          </w:tcPr>
          <w:p w14:paraId="325E21CB" w14:textId="77777777" w:rsidR="00264AFD" w:rsidRDefault="00000000">
            <w:pPr>
              <w:tabs>
                <w:tab w:val="left" w:pos="1050"/>
              </w:tabs>
              <w:autoSpaceDE w:val="0"/>
              <w:autoSpaceDN w:val="0"/>
              <w:adjustRightInd w:val="0"/>
              <w:spacing w:line="360" w:lineRule="atLeast"/>
              <w:ind w:firstLine="360"/>
              <w:jc w:val="center"/>
              <w:rPr>
                <w:rFonts w:ascii="宋体" w:hAnsi="宋体" w:cs="宋体" w:hint="eastAsia"/>
                <w:kern w:val="0"/>
                <w:sz w:val="18"/>
                <w:szCs w:val="18"/>
              </w:rPr>
            </w:pPr>
            <w:r>
              <w:rPr>
                <w:rFonts w:ascii="宋体" w:hAnsi="宋体" w:cs="宋体" w:hint="eastAsia"/>
                <w:kern w:val="0"/>
                <w:sz w:val="18"/>
                <w:szCs w:val="18"/>
              </w:rPr>
              <w:t>建议</w:t>
            </w:r>
          </w:p>
        </w:tc>
      </w:tr>
    </w:tbl>
    <w:p w14:paraId="0E221465" w14:textId="77777777" w:rsidR="00264AFD" w:rsidRDefault="00000000" w:rsidP="004F771F">
      <w:pPr>
        <w:pStyle w:val="af2"/>
        <w:rPr>
          <w:rFonts w:hint="eastAsia"/>
        </w:rPr>
      </w:pPr>
      <w:r>
        <w:rPr>
          <w:rFonts w:hint="eastAsia"/>
        </w:rPr>
        <w:t>2 范围</w:t>
      </w:r>
    </w:p>
    <w:p w14:paraId="4C7512AD"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position w:val="-24"/>
          <w:szCs w:val="21"/>
          <w:highlight w:val="yellow"/>
        </w:rPr>
      </w:pPr>
      <w:r>
        <w:rPr>
          <w:rFonts w:ascii="Times New Roman" w:hAnsi="Times New Roman"/>
          <w:position w:val="-24"/>
          <w:szCs w:val="21"/>
        </w:rPr>
        <w:t>本共识制定了消痔灵注射液治疗</w:t>
      </w:r>
      <w:r>
        <w:rPr>
          <w:rFonts w:ascii="Times New Roman" w:hAnsi="Times New Roman" w:hint="eastAsia"/>
          <w:position w:val="-24"/>
          <w:szCs w:val="21"/>
        </w:rPr>
        <w:t>内痔、混合痔、脱垂性</w:t>
      </w:r>
      <w:r>
        <w:rPr>
          <w:rFonts w:ascii="Times New Roman" w:hAnsi="Times New Roman"/>
          <w:position w:val="-24"/>
          <w:szCs w:val="21"/>
        </w:rPr>
        <w:t>痔</w:t>
      </w:r>
      <w:r>
        <w:rPr>
          <w:rFonts w:ascii="Times New Roman" w:hAnsi="Times New Roman" w:hint="eastAsia"/>
          <w:position w:val="-24"/>
          <w:szCs w:val="21"/>
        </w:rPr>
        <w:t>病</w:t>
      </w:r>
      <w:r>
        <w:rPr>
          <w:rFonts w:ascii="Times New Roman" w:hAnsi="Times New Roman"/>
          <w:position w:val="-24"/>
          <w:szCs w:val="21"/>
        </w:rPr>
        <w:t>的适应证、用法用量、操作流程及安全性等临床关键性问题。本共识适用于各级医疗机构的外科及肛肠科的中医、西医、中西医结合医师在使用消痔灵注射液治疗</w:t>
      </w:r>
      <w:r>
        <w:rPr>
          <w:rFonts w:ascii="Times New Roman" w:hAnsi="Times New Roman" w:hint="eastAsia"/>
          <w:position w:val="-24"/>
          <w:szCs w:val="21"/>
        </w:rPr>
        <w:t>内痔、混合痔、脱垂性</w:t>
      </w:r>
      <w:r>
        <w:rPr>
          <w:rFonts w:ascii="Times New Roman" w:hAnsi="Times New Roman"/>
          <w:position w:val="-24"/>
          <w:szCs w:val="21"/>
        </w:rPr>
        <w:t>痔</w:t>
      </w:r>
      <w:r>
        <w:rPr>
          <w:rFonts w:ascii="Times New Roman" w:hAnsi="Times New Roman" w:hint="eastAsia"/>
          <w:position w:val="-24"/>
          <w:szCs w:val="21"/>
        </w:rPr>
        <w:t>等</w:t>
      </w:r>
      <w:r>
        <w:rPr>
          <w:rFonts w:ascii="Times New Roman" w:hAnsi="Times New Roman"/>
          <w:position w:val="-24"/>
          <w:szCs w:val="21"/>
        </w:rPr>
        <w:t>疾病时参照。</w:t>
      </w:r>
    </w:p>
    <w:p w14:paraId="425A423A" w14:textId="77777777" w:rsidR="00264AFD" w:rsidRDefault="00000000" w:rsidP="004F771F">
      <w:pPr>
        <w:pStyle w:val="af2"/>
        <w:rPr>
          <w:rFonts w:hint="eastAsia"/>
        </w:rPr>
      </w:pPr>
      <w:r>
        <w:rPr>
          <w:rFonts w:hint="eastAsia"/>
        </w:rPr>
        <w:t>3.规范性引用文件</w:t>
      </w:r>
    </w:p>
    <w:p w14:paraId="1BAB7A92"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position w:val="-24"/>
          <w:szCs w:val="21"/>
        </w:rPr>
      </w:pPr>
      <w:r>
        <w:rPr>
          <w:rFonts w:ascii="Times New Roman" w:hAnsi="Times New Roman" w:hint="eastAsia"/>
          <w:position w:val="-24"/>
          <w:szCs w:val="21"/>
        </w:rPr>
        <w:t>下列文件中的内容通过文中的规范性引用而构成本共识必不可少的条款，其中注明引用日期的文件，仅该日期对应的版本适用于本共识；不注明日期的引用文件，其最新版本（包括所有的修改版本）适用于本文件。</w:t>
      </w:r>
    </w:p>
    <w:p w14:paraId="1C8A022A"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position w:val="-24"/>
          <w:szCs w:val="21"/>
        </w:rPr>
      </w:pPr>
      <w:r>
        <w:rPr>
          <w:rFonts w:ascii="Times New Roman" w:hAnsi="Times New Roman" w:hint="eastAsia"/>
          <w:position w:val="-24"/>
          <w:szCs w:val="21"/>
        </w:rPr>
        <w:t>GB/T42467.4</w:t>
      </w:r>
      <w:r>
        <w:rPr>
          <w:rFonts w:ascii="Times New Roman" w:hAnsi="Times New Roman" w:hint="eastAsia"/>
          <w:position w:val="-24"/>
          <w:szCs w:val="21"/>
        </w:rPr>
        <w:t>—</w:t>
      </w:r>
      <w:r>
        <w:rPr>
          <w:rFonts w:ascii="Times New Roman" w:hAnsi="Times New Roman" w:hint="eastAsia"/>
          <w:position w:val="-24"/>
          <w:szCs w:val="21"/>
        </w:rPr>
        <w:t xml:space="preserve">2023 </w:t>
      </w:r>
      <w:r>
        <w:rPr>
          <w:rFonts w:ascii="Times New Roman" w:hAnsi="Times New Roman" w:hint="eastAsia"/>
          <w:position w:val="-24"/>
          <w:szCs w:val="21"/>
        </w:rPr>
        <w:t>中医临床名词术语</w:t>
      </w:r>
      <w:r>
        <w:rPr>
          <w:rFonts w:ascii="Times New Roman" w:hAnsi="Times New Roman" w:hint="eastAsia"/>
          <w:position w:val="-24"/>
          <w:szCs w:val="21"/>
        </w:rPr>
        <w:t xml:space="preserve"> </w:t>
      </w:r>
      <w:r>
        <w:rPr>
          <w:rFonts w:ascii="Times New Roman" w:hAnsi="Times New Roman" w:hint="eastAsia"/>
          <w:position w:val="-24"/>
          <w:szCs w:val="21"/>
        </w:rPr>
        <w:t>第</w:t>
      </w:r>
      <w:r>
        <w:rPr>
          <w:rFonts w:ascii="Times New Roman" w:hAnsi="Times New Roman" w:hint="eastAsia"/>
          <w:position w:val="-24"/>
          <w:szCs w:val="21"/>
        </w:rPr>
        <w:t>4</w:t>
      </w:r>
      <w:r>
        <w:rPr>
          <w:rFonts w:ascii="Times New Roman" w:hAnsi="Times New Roman" w:hint="eastAsia"/>
          <w:position w:val="-24"/>
          <w:szCs w:val="21"/>
        </w:rPr>
        <w:t>部分</w:t>
      </w:r>
      <w:r>
        <w:rPr>
          <w:rFonts w:ascii="Times New Roman" w:hAnsi="Times New Roman" w:hint="eastAsia"/>
          <w:position w:val="-24"/>
          <w:szCs w:val="21"/>
        </w:rPr>
        <w:t xml:space="preserve"> </w:t>
      </w:r>
      <w:r>
        <w:rPr>
          <w:rFonts w:ascii="Times New Roman" w:hAnsi="Times New Roman" w:hint="eastAsia"/>
          <w:position w:val="-24"/>
          <w:szCs w:val="21"/>
        </w:rPr>
        <w:t>肛肠科学。</w:t>
      </w:r>
    </w:p>
    <w:p w14:paraId="7581D7E7" w14:textId="77777777" w:rsidR="00264AFD" w:rsidRDefault="00000000" w:rsidP="004F771F">
      <w:pPr>
        <w:pStyle w:val="af2"/>
        <w:rPr>
          <w:rFonts w:hint="eastAsia"/>
        </w:rPr>
      </w:pPr>
      <w:r>
        <w:rPr>
          <w:rFonts w:hint="eastAsia"/>
        </w:rPr>
        <w:t>4.术语和定义</w:t>
      </w:r>
    </w:p>
    <w:p w14:paraId="1144A02C"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r>
        <w:rPr>
          <w:rFonts w:ascii="黑体" w:eastAsia="黑体" w:hAnsi="黑体" w:cs="黑体" w:hint="eastAsia"/>
          <w:kern w:val="2"/>
          <w:position w:val="-24"/>
          <w:szCs w:val="21"/>
        </w:rPr>
        <w:t>4.1 痔 hemorrhoid</w:t>
      </w:r>
    </w:p>
    <w:p w14:paraId="10C17727"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position w:val="-24"/>
          <w:szCs w:val="21"/>
        </w:rPr>
      </w:pPr>
      <w:r>
        <w:rPr>
          <w:rFonts w:ascii="Times New Roman" w:hAnsi="Times New Roman" w:hint="eastAsia"/>
          <w:position w:val="-24"/>
          <w:szCs w:val="21"/>
        </w:rPr>
        <w:t>以直肠末端黏膜下和肛管皮下的静脉丛发生扩大、曲张或移位所形成的柔软静脉团，或肛管皮下血栓形成和结缔组织增生为主要表现的疾病。</w:t>
      </w:r>
    </w:p>
    <w:p w14:paraId="6904CB5D"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r>
        <w:rPr>
          <w:rFonts w:ascii="黑体" w:eastAsia="黑体" w:hAnsi="黑体" w:cs="黑体" w:hint="eastAsia"/>
          <w:kern w:val="2"/>
          <w:position w:val="-24"/>
          <w:szCs w:val="21"/>
        </w:rPr>
        <w:t>4.2 内痔 internal hemorrhoid</w:t>
      </w:r>
    </w:p>
    <w:p w14:paraId="77FA9176" w14:textId="77777777" w:rsidR="00264AFD" w:rsidRDefault="00000000">
      <w:pPr>
        <w:tabs>
          <w:tab w:val="left" w:pos="1050"/>
        </w:tabs>
        <w:autoSpaceDE w:val="0"/>
        <w:autoSpaceDN w:val="0"/>
        <w:adjustRightInd w:val="0"/>
        <w:spacing w:line="360" w:lineRule="atLeast"/>
        <w:ind w:firstLine="640"/>
        <w:rPr>
          <w:rFonts w:ascii="Times New Roman" w:hAnsi="Times New Roman"/>
          <w:position w:val="-24"/>
          <w:szCs w:val="21"/>
        </w:rPr>
      </w:pPr>
      <w:r>
        <w:rPr>
          <w:rFonts w:ascii="Times New Roman" w:hAnsi="Times New Roman" w:hint="eastAsia"/>
          <w:position w:val="-24"/>
          <w:szCs w:val="21"/>
        </w:rPr>
        <w:t>生于肛门齿线以上，由直肠末端黏膜下静脉丛曲张或肛垫病理性肥大移位形成的柔软团块，以便鲜血和有肿物脱出为主要表现的痔。</w:t>
      </w:r>
    </w:p>
    <w:p w14:paraId="62AB6489"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r>
        <w:rPr>
          <w:rFonts w:ascii="黑体" w:eastAsia="黑体" w:hAnsi="黑体" w:cs="黑体" w:hint="eastAsia"/>
          <w:kern w:val="2"/>
          <w:position w:val="-24"/>
          <w:szCs w:val="21"/>
        </w:rPr>
        <w:t>4.3 混合痔 mixed hemorrhoid</w:t>
      </w:r>
    </w:p>
    <w:p w14:paraId="643CC198"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position w:val="-24"/>
          <w:szCs w:val="21"/>
        </w:rPr>
      </w:pPr>
      <w:r>
        <w:rPr>
          <w:rFonts w:ascii="Times New Roman" w:hAnsi="Times New Roman" w:hint="eastAsia"/>
          <w:position w:val="-24"/>
          <w:szCs w:val="21"/>
        </w:rPr>
        <w:t>以同一方位的内、外痔静脉丛曲张，通过齿状线相互沟通吻合，内痔部分和外痔部分形成一整体的痔。</w:t>
      </w:r>
    </w:p>
    <w:p w14:paraId="09DBDEA8"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r>
        <w:rPr>
          <w:rFonts w:ascii="黑体" w:eastAsia="黑体" w:hAnsi="黑体" w:cs="黑体" w:hint="eastAsia"/>
          <w:kern w:val="2"/>
          <w:position w:val="-24"/>
          <w:szCs w:val="21"/>
        </w:rPr>
        <w:t>4.4 脱肛 rectal prolapse</w:t>
      </w:r>
    </w:p>
    <w:p w14:paraId="52F97EDD"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position w:val="-24"/>
          <w:szCs w:val="21"/>
        </w:rPr>
      </w:pPr>
      <w:r>
        <w:rPr>
          <w:rFonts w:ascii="Times New Roman" w:hAnsi="Times New Roman" w:hint="eastAsia"/>
          <w:position w:val="-24"/>
          <w:szCs w:val="21"/>
        </w:rPr>
        <w:t>以大便后或劳累、下蹲时肛管和直肠黏膜或直肠全层或部分乙状结肠向下移位脱出肛门外为主要表现的疾病。</w:t>
      </w:r>
    </w:p>
    <w:p w14:paraId="4884C817" w14:textId="77777777" w:rsidR="00264AFD" w:rsidRDefault="00000000" w:rsidP="004F771F">
      <w:pPr>
        <w:pStyle w:val="af2"/>
        <w:rPr>
          <w:rFonts w:hint="eastAsia"/>
        </w:rPr>
      </w:pPr>
      <w:bookmarkStart w:id="2" w:name="_Toc16331"/>
      <w:r>
        <w:rPr>
          <w:rFonts w:hint="eastAsia"/>
        </w:rPr>
        <w:t>5</w:t>
      </w:r>
      <w:r>
        <w:t xml:space="preserve"> 药物基本信息</w:t>
      </w:r>
      <w:bookmarkEnd w:id="2"/>
    </w:p>
    <w:p w14:paraId="28FCF219"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bookmarkStart w:id="3" w:name="_Toc25837"/>
      <w:bookmarkStart w:id="4" w:name="_Toc31136"/>
      <w:r>
        <w:rPr>
          <w:rFonts w:ascii="黑体" w:eastAsia="黑体" w:hAnsi="黑体" w:cs="黑体" w:hint="eastAsia"/>
          <w:kern w:val="2"/>
          <w:position w:val="-24"/>
          <w:szCs w:val="21"/>
        </w:rPr>
        <w:t>5</w:t>
      </w:r>
      <w:r>
        <w:rPr>
          <w:rFonts w:ascii="黑体" w:eastAsia="黑体" w:hAnsi="黑体" w:cs="黑体"/>
          <w:kern w:val="2"/>
          <w:position w:val="-24"/>
          <w:szCs w:val="21"/>
        </w:rPr>
        <w:t>.1 处方来源</w:t>
      </w:r>
      <w:bookmarkEnd w:id="3"/>
      <w:bookmarkEnd w:id="4"/>
    </w:p>
    <w:p w14:paraId="0AE07776" w14:textId="77777777" w:rsidR="00264AFD" w:rsidRDefault="00000000">
      <w:pPr>
        <w:autoSpaceDE w:val="0"/>
        <w:autoSpaceDN w:val="0"/>
        <w:spacing w:line="360" w:lineRule="atLeast"/>
        <w:ind w:firstLineChars="200" w:firstLine="420"/>
        <w:rPr>
          <w:rFonts w:ascii="Times New Roman" w:hAnsi="Times New Roman"/>
        </w:rPr>
      </w:pPr>
      <w:r>
        <w:rPr>
          <w:rFonts w:ascii="Times New Roman" w:hAnsi="Times New Roman"/>
        </w:rPr>
        <w:t>消痔灵注射液为中国中医科学院史兆岐教授根据中医</w:t>
      </w:r>
      <w:r>
        <w:rPr>
          <w:rFonts w:ascii="Times New Roman" w:hAnsi="Times New Roman" w:hint="eastAsia"/>
        </w:rPr>
        <w:t>“</w:t>
      </w:r>
      <w:r>
        <w:rPr>
          <w:rFonts w:ascii="Times New Roman" w:hAnsi="Times New Roman"/>
        </w:rPr>
        <w:t>酸可收敛，涩可固脱</w:t>
      </w:r>
      <w:r>
        <w:rPr>
          <w:rFonts w:ascii="Times New Roman" w:hAnsi="Times New Roman" w:hint="eastAsia"/>
        </w:rPr>
        <w:t>”</w:t>
      </w:r>
      <w:r>
        <w:rPr>
          <w:rFonts w:ascii="Times New Roman" w:hAnsi="Times New Roman"/>
        </w:rPr>
        <w:t>的经典理论研制而成。</w:t>
      </w:r>
    </w:p>
    <w:p w14:paraId="60539D31"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bookmarkStart w:id="5" w:name="_Toc31159"/>
      <w:bookmarkStart w:id="6" w:name="_Toc2560"/>
      <w:r>
        <w:rPr>
          <w:rFonts w:ascii="黑体" w:eastAsia="黑体" w:hAnsi="黑体" w:cs="黑体" w:hint="eastAsia"/>
          <w:kern w:val="2"/>
          <w:position w:val="-24"/>
          <w:szCs w:val="21"/>
        </w:rPr>
        <w:lastRenderedPageBreak/>
        <w:t>5</w:t>
      </w:r>
      <w:r>
        <w:rPr>
          <w:rFonts w:ascii="黑体" w:eastAsia="黑体" w:hAnsi="黑体" w:cs="黑体"/>
          <w:kern w:val="2"/>
          <w:position w:val="-24"/>
          <w:szCs w:val="21"/>
        </w:rPr>
        <w:t>.2 药物组成</w:t>
      </w:r>
      <w:bookmarkEnd w:id="5"/>
      <w:bookmarkEnd w:id="6"/>
    </w:p>
    <w:p w14:paraId="02C24AE7" w14:textId="77777777" w:rsidR="00264AFD" w:rsidRDefault="00000000">
      <w:pPr>
        <w:pStyle w:val="af1"/>
        <w:spacing w:line="360" w:lineRule="atLeast"/>
        <w:outlineLvl w:val="1"/>
        <w:rPr>
          <w:rFonts w:ascii="Times New Roman"/>
          <w:position w:val="-24"/>
          <w:szCs w:val="21"/>
        </w:rPr>
      </w:pPr>
      <w:r>
        <w:rPr>
          <w:rFonts w:ascii="Times New Roman"/>
          <w:position w:val="-24"/>
          <w:szCs w:val="21"/>
        </w:rPr>
        <w:t>消痔灵注射液由中药五倍子提取物加明矾等制成，主要成分包括：明矾、鞣酸、三氯叔丁醇、低分子右旋糖酐注射液，辅料为枸橼酸钠、亚硫酸氢钠、甘油。五倍子中鞣酸含量高达</w:t>
      </w:r>
      <w:r>
        <w:rPr>
          <w:rFonts w:ascii="Times New Roman"/>
          <w:position w:val="-24"/>
          <w:szCs w:val="21"/>
        </w:rPr>
        <w:t>60</w:t>
      </w:r>
      <w:r>
        <w:rPr>
          <w:rFonts w:ascii="Times New Roman"/>
          <w:position w:val="-24"/>
          <w:szCs w:val="21"/>
        </w:rPr>
        <w:t>％，能导致蛋白凝固及小血管闭缩，并对多种细菌有抑制作用；明矾溶液中的铝离子可对注射后的局部组织产生较强的致炎作用，使组织纤维化；低分子右旋糖酐和甘油能够延缓组织吸收，并有轻度致炎作用；三氯叔丁醇有止痛、防腐作用</w:t>
      </w:r>
      <w:r>
        <w:rPr>
          <w:rFonts w:ascii="Times New Roman"/>
          <w:position w:val="-24"/>
          <w:szCs w:val="21"/>
          <w:vertAlign w:val="superscript"/>
        </w:rPr>
        <w:t>[4-5]</w:t>
      </w:r>
      <w:r>
        <w:rPr>
          <w:rFonts w:ascii="Times New Roman"/>
          <w:position w:val="-24"/>
          <w:szCs w:val="21"/>
        </w:rPr>
        <w:t>。</w:t>
      </w:r>
    </w:p>
    <w:p w14:paraId="72C03B2F"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bookmarkStart w:id="7" w:name="_Toc20638"/>
      <w:r>
        <w:rPr>
          <w:rFonts w:ascii="黑体" w:eastAsia="黑体" w:hAnsi="黑体" w:cs="黑体" w:hint="eastAsia"/>
          <w:kern w:val="2"/>
          <w:position w:val="-24"/>
          <w:szCs w:val="21"/>
        </w:rPr>
        <w:t>5</w:t>
      </w:r>
      <w:r>
        <w:rPr>
          <w:rFonts w:ascii="黑体" w:eastAsia="黑体" w:hAnsi="黑体" w:cs="黑体"/>
          <w:kern w:val="2"/>
          <w:position w:val="-24"/>
          <w:szCs w:val="21"/>
        </w:rPr>
        <w:t>.3 性状</w:t>
      </w:r>
      <w:bookmarkEnd w:id="7"/>
    </w:p>
    <w:p w14:paraId="53AB6DEA" w14:textId="77777777" w:rsidR="00264AFD" w:rsidRDefault="00000000">
      <w:pPr>
        <w:pStyle w:val="af1"/>
        <w:spacing w:line="360" w:lineRule="atLeast"/>
        <w:outlineLvl w:val="1"/>
        <w:rPr>
          <w:rFonts w:ascii="Times New Roman"/>
          <w:position w:val="-24"/>
          <w:szCs w:val="21"/>
        </w:rPr>
      </w:pPr>
      <w:r>
        <w:rPr>
          <w:rFonts w:ascii="Times New Roman"/>
          <w:position w:val="-24"/>
          <w:szCs w:val="21"/>
        </w:rPr>
        <w:t>消痔灵注射液为无色或微黄色澄明液体。</w:t>
      </w:r>
    </w:p>
    <w:p w14:paraId="72A493E1"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bookmarkStart w:id="8" w:name="_Toc26265"/>
      <w:r>
        <w:rPr>
          <w:rFonts w:ascii="黑体" w:eastAsia="黑体" w:hAnsi="黑体" w:cs="黑体" w:hint="eastAsia"/>
          <w:kern w:val="2"/>
          <w:position w:val="-24"/>
          <w:szCs w:val="21"/>
        </w:rPr>
        <w:t>5</w:t>
      </w:r>
      <w:r>
        <w:rPr>
          <w:rFonts w:ascii="黑体" w:eastAsia="黑体" w:hAnsi="黑体" w:cs="黑体"/>
          <w:kern w:val="2"/>
          <w:position w:val="-24"/>
          <w:szCs w:val="21"/>
        </w:rPr>
        <w:t>.4 功能主治</w:t>
      </w:r>
      <w:bookmarkEnd w:id="8"/>
    </w:p>
    <w:p w14:paraId="2ECA11D4" w14:textId="77777777" w:rsidR="00264AFD" w:rsidRDefault="00000000">
      <w:pPr>
        <w:pStyle w:val="af1"/>
        <w:spacing w:line="360" w:lineRule="atLeast"/>
        <w:outlineLvl w:val="1"/>
        <w:rPr>
          <w:rFonts w:ascii="Times New Roman"/>
          <w:position w:val="-24"/>
          <w:szCs w:val="21"/>
        </w:rPr>
      </w:pPr>
      <w:r>
        <w:rPr>
          <w:rFonts w:ascii="Times New Roman"/>
          <w:position w:val="-24"/>
          <w:szCs w:val="21"/>
        </w:rPr>
        <w:t>收敛、止血。用于内痔出血，各期内痔，静脉曲张性混合痔。</w:t>
      </w:r>
    </w:p>
    <w:p w14:paraId="191ACBDB"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r>
        <w:rPr>
          <w:rFonts w:ascii="黑体" w:eastAsia="黑体" w:hAnsi="黑体" w:cs="黑体" w:hint="eastAsia"/>
          <w:kern w:val="2"/>
          <w:position w:val="-24"/>
          <w:szCs w:val="21"/>
        </w:rPr>
        <w:t>5.5政策准入</w:t>
      </w:r>
    </w:p>
    <w:p w14:paraId="340B623B" w14:textId="77777777" w:rsidR="00264AFD" w:rsidRDefault="00000000">
      <w:pPr>
        <w:pStyle w:val="af1"/>
        <w:spacing w:line="360" w:lineRule="atLeast"/>
        <w:outlineLvl w:val="1"/>
        <w:rPr>
          <w:rFonts w:ascii="Times New Roman"/>
          <w:position w:val="-24"/>
          <w:szCs w:val="21"/>
        </w:rPr>
      </w:pPr>
      <w:r>
        <w:rPr>
          <w:rFonts w:ascii="Times New Roman"/>
          <w:position w:val="-24"/>
          <w:szCs w:val="21"/>
        </w:rPr>
        <w:t>消痔灵注射液为处方药物，纳入国家医保目录（甲类）。</w:t>
      </w:r>
    </w:p>
    <w:p w14:paraId="33C44AD3" w14:textId="77777777" w:rsidR="00264AFD" w:rsidRDefault="00000000" w:rsidP="004F771F">
      <w:pPr>
        <w:pStyle w:val="af2"/>
        <w:rPr>
          <w:rFonts w:hint="eastAsia"/>
        </w:rPr>
      </w:pPr>
      <w:bookmarkStart w:id="9" w:name="_Toc13317"/>
      <w:r>
        <w:rPr>
          <w:rFonts w:hint="eastAsia"/>
        </w:rPr>
        <w:t>6</w:t>
      </w:r>
      <w:r>
        <w:t xml:space="preserve"> 临床问题清单</w:t>
      </w:r>
      <w:bookmarkEnd w:id="9"/>
    </w:p>
    <w:p w14:paraId="0C774EE2" w14:textId="77777777" w:rsidR="00264AFD" w:rsidRDefault="00000000">
      <w:pPr>
        <w:pStyle w:val="af1"/>
        <w:spacing w:line="360" w:lineRule="atLeast"/>
        <w:outlineLvl w:val="1"/>
        <w:rPr>
          <w:rFonts w:ascii="Times New Roman"/>
          <w:position w:val="-24"/>
          <w:szCs w:val="21"/>
        </w:rPr>
      </w:pPr>
      <w:r>
        <w:rPr>
          <w:rFonts w:ascii="Times New Roman"/>
          <w:position w:val="-24"/>
          <w:szCs w:val="21"/>
        </w:rPr>
        <w:t>本共识主要关注</w:t>
      </w:r>
      <w:r>
        <w:rPr>
          <w:rFonts w:ascii="Times New Roman" w:hint="eastAsia"/>
          <w:position w:val="-24"/>
          <w:szCs w:val="21"/>
        </w:rPr>
        <w:t>14</w:t>
      </w:r>
      <w:r>
        <w:rPr>
          <w:rFonts w:ascii="Times New Roman"/>
          <w:position w:val="-24"/>
          <w:szCs w:val="21"/>
        </w:rPr>
        <w:t>个临床问题，具体见表</w:t>
      </w:r>
      <w:r>
        <w:rPr>
          <w:rFonts w:ascii="Times New Roman"/>
          <w:position w:val="-24"/>
          <w:szCs w:val="21"/>
        </w:rPr>
        <w:t>3</w:t>
      </w:r>
      <w:r>
        <w:rPr>
          <w:rFonts w:ascii="Times New Roman"/>
          <w:position w:val="-24"/>
          <w:szCs w:val="21"/>
        </w:rPr>
        <w:t>：</w:t>
      </w:r>
    </w:p>
    <w:p w14:paraId="5819D97D" w14:textId="77777777" w:rsidR="00264AFD" w:rsidRDefault="00000000">
      <w:pPr>
        <w:pStyle w:val="af1"/>
        <w:spacing w:beforeLines="50" w:before="156" w:afterLines="50" w:after="156" w:line="360" w:lineRule="atLeast"/>
        <w:ind w:firstLineChars="0" w:firstLine="0"/>
        <w:jc w:val="center"/>
        <w:outlineLvl w:val="1"/>
        <w:rPr>
          <w:rFonts w:ascii="黑体" w:eastAsia="黑体" w:hAnsi="黑体" w:cs="黑体" w:hint="eastAsia"/>
          <w:kern w:val="2"/>
          <w:position w:val="-24"/>
          <w:szCs w:val="21"/>
        </w:rPr>
      </w:pPr>
      <w:r>
        <w:rPr>
          <w:rFonts w:ascii="黑体" w:eastAsia="黑体" w:hAnsi="黑体" w:cs="黑体"/>
          <w:kern w:val="2"/>
          <w:position w:val="-24"/>
          <w:szCs w:val="21"/>
        </w:rPr>
        <w:t>表3 临床问题清单</w:t>
      </w:r>
    </w:p>
    <w:tbl>
      <w:tblPr>
        <w:tblpPr w:leftFromText="180" w:rightFromText="180" w:vertAnchor="text" w:horzAnchor="page" w:tblpX="1800" w:tblpY="613"/>
        <w:tblOverlap w:val="neve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8196"/>
      </w:tblGrid>
      <w:tr w:rsidR="00264AFD" w14:paraId="2E8B7B72" w14:textId="77777777">
        <w:trPr>
          <w:trHeight w:val="454"/>
        </w:trPr>
        <w:tc>
          <w:tcPr>
            <w:tcW w:w="931" w:type="dxa"/>
            <w:vAlign w:val="center"/>
          </w:tcPr>
          <w:p w14:paraId="72B982BF" w14:textId="77777777" w:rsidR="00264AFD" w:rsidRDefault="00000000" w:rsidP="00D90491">
            <w:pPr>
              <w:spacing w:line="360" w:lineRule="exact"/>
              <w:rPr>
                <w:rFonts w:ascii="Times New Roman" w:eastAsia="黑体" w:hAnsi="Times New Roman"/>
                <w:szCs w:val="21"/>
              </w:rPr>
            </w:pPr>
            <w:bookmarkStart w:id="10" w:name="_Toc466555610"/>
            <w:bookmarkStart w:id="11" w:name="_Toc466540481"/>
            <w:bookmarkEnd w:id="10"/>
            <w:bookmarkEnd w:id="11"/>
            <w:r>
              <w:rPr>
                <w:rFonts w:ascii="Times New Roman" w:eastAsia="黑体" w:hAnsi="Times New Roman"/>
                <w:szCs w:val="21"/>
              </w:rPr>
              <w:t>序号</w:t>
            </w:r>
          </w:p>
        </w:tc>
        <w:tc>
          <w:tcPr>
            <w:tcW w:w="8196" w:type="dxa"/>
            <w:vAlign w:val="center"/>
          </w:tcPr>
          <w:p w14:paraId="51D9E0A2" w14:textId="77777777" w:rsidR="00264AFD" w:rsidRDefault="00000000" w:rsidP="00D90491">
            <w:pPr>
              <w:spacing w:line="360" w:lineRule="exact"/>
              <w:jc w:val="center"/>
              <w:rPr>
                <w:rFonts w:ascii="Times New Roman" w:eastAsia="黑体" w:hAnsi="Times New Roman"/>
                <w:szCs w:val="21"/>
              </w:rPr>
            </w:pPr>
            <w:r>
              <w:rPr>
                <w:rFonts w:ascii="Times New Roman" w:eastAsia="黑体" w:hAnsi="Times New Roman"/>
                <w:szCs w:val="21"/>
              </w:rPr>
              <w:t>临床问题</w:t>
            </w:r>
          </w:p>
        </w:tc>
      </w:tr>
      <w:tr w:rsidR="00264AFD" w14:paraId="327618DD" w14:textId="77777777">
        <w:trPr>
          <w:trHeight w:val="578"/>
        </w:trPr>
        <w:tc>
          <w:tcPr>
            <w:tcW w:w="931" w:type="dxa"/>
            <w:vAlign w:val="center"/>
          </w:tcPr>
          <w:p w14:paraId="380BA107" w14:textId="77777777" w:rsidR="00264AFD" w:rsidRDefault="00000000" w:rsidP="00D90491">
            <w:pPr>
              <w:spacing w:line="360" w:lineRule="exact"/>
              <w:jc w:val="center"/>
              <w:rPr>
                <w:rFonts w:ascii="宋体" w:hAnsi="宋体" w:cs="宋体" w:hint="eastAsia"/>
                <w:sz w:val="18"/>
                <w:szCs w:val="18"/>
              </w:rPr>
            </w:pPr>
            <w:r>
              <w:rPr>
                <w:rFonts w:ascii="宋体" w:hAnsi="宋体" w:cs="宋体" w:hint="eastAsia"/>
                <w:sz w:val="18"/>
                <w:szCs w:val="18"/>
              </w:rPr>
              <w:t>1</w:t>
            </w:r>
          </w:p>
        </w:tc>
        <w:tc>
          <w:tcPr>
            <w:tcW w:w="8196" w:type="dxa"/>
            <w:vAlign w:val="center"/>
          </w:tcPr>
          <w:p w14:paraId="312D5080" w14:textId="77777777" w:rsidR="00264AFD" w:rsidRDefault="00000000" w:rsidP="00D90491">
            <w:pPr>
              <w:snapToGrid w:val="0"/>
              <w:spacing w:line="360" w:lineRule="exact"/>
              <w:jc w:val="left"/>
              <w:rPr>
                <w:rFonts w:ascii="宋体" w:hAnsi="宋体" w:cs="宋体" w:hint="eastAsia"/>
                <w:sz w:val="18"/>
                <w:szCs w:val="18"/>
              </w:rPr>
            </w:pPr>
            <w:r>
              <w:rPr>
                <w:rFonts w:ascii="宋体" w:hAnsi="宋体" w:cs="宋体" w:hint="eastAsia"/>
                <w:sz w:val="18"/>
                <w:szCs w:val="18"/>
              </w:rPr>
              <w:t>消痔灵注射液可以是否用于治疗痔病</w:t>
            </w:r>
          </w:p>
        </w:tc>
      </w:tr>
      <w:tr w:rsidR="00264AFD" w14:paraId="504ADEB8" w14:textId="77777777">
        <w:trPr>
          <w:trHeight w:val="578"/>
        </w:trPr>
        <w:tc>
          <w:tcPr>
            <w:tcW w:w="931" w:type="dxa"/>
            <w:vAlign w:val="center"/>
          </w:tcPr>
          <w:p w14:paraId="77A4B25E" w14:textId="77777777" w:rsidR="00264AFD" w:rsidRDefault="00000000" w:rsidP="00D90491">
            <w:pPr>
              <w:spacing w:line="360" w:lineRule="exact"/>
              <w:jc w:val="center"/>
              <w:rPr>
                <w:rFonts w:ascii="宋体" w:hAnsi="宋体" w:cs="宋体" w:hint="eastAsia"/>
                <w:sz w:val="18"/>
                <w:szCs w:val="18"/>
              </w:rPr>
            </w:pPr>
            <w:r>
              <w:rPr>
                <w:rFonts w:ascii="宋体" w:hAnsi="宋体" w:cs="宋体" w:hint="eastAsia"/>
                <w:sz w:val="18"/>
                <w:szCs w:val="18"/>
              </w:rPr>
              <w:t>2</w:t>
            </w:r>
          </w:p>
        </w:tc>
        <w:tc>
          <w:tcPr>
            <w:tcW w:w="8196" w:type="dxa"/>
            <w:vAlign w:val="center"/>
          </w:tcPr>
          <w:p w14:paraId="045BC96C" w14:textId="77777777" w:rsidR="00264AFD" w:rsidRDefault="00000000" w:rsidP="00D90491">
            <w:pPr>
              <w:spacing w:line="360" w:lineRule="exact"/>
              <w:rPr>
                <w:rFonts w:ascii="宋体" w:hAnsi="宋体" w:cs="宋体" w:hint="eastAsia"/>
                <w:sz w:val="18"/>
                <w:szCs w:val="18"/>
              </w:rPr>
            </w:pPr>
            <w:r>
              <w:rPr>
                <w:rFonts w:ascii="宋体" w:hAnsi="宋体" w:cs="宋体" w:hint="eastAsia"/>
                <w:sz w:val="18"/>
                <w:szCs w:val="18"/>
              </w:rPr>
              <w:t>消痔灵注射液联合其他术式是否可以用于治疗痔病</w:t>
            </w:r>
          </w:p>
        </w:tc>
      </w:tr>
      <w:tr w:rsidR="00264AFD" w14:paraId="63E659D2" w14:textId="77777777">
        <w:trPr>
          <w:trHeight w:val="578"/>
        </w:trPr>
        <w:tc>
          <w:tcPr>
            <w:tcW w:w="931" w:type="dxa"/>
            <w:vAlign w:val="center"/>
          </w:tcPr>
          <w:p w14:paraId="634F124E" w14:textId="77777777" w:rsidR="00264AFD" w:rsidRDefault="00000000" w:rsidP="00D90491">
            <w:pPr>
              <w:spacing w:line="360" w:lineRule="exact"/>
              <w:jc w:val="center"/>
              <w:rPr>
                <w:rFonts w:ascii="宋体" w:hAnsi="宋体" w:cs="宋体" w:hint="eastAsia"/>
                <w:sz w:val="18"/>
                <w:szCs w:val="18"/>
              </w:rPr>
            </w:pPr>
            <w:r>
              <w:rPr>
                <w:rFonts w:ascii="宋体" w:hAnsi="宋体" w:cs="宋体" w:hint="eastAsia"/>
                <w:sz w:val="18"/>
                <w:szCs w:val="18"/>
              </w:rPr>
              <w:t>3</w:t>
            </w:r>
          </w:p>
        </w:tc>
        <w:tc>
          <w:tcPr>
            <w:tcW w:w="8196" w:type="dxa"/>
            <w:vAlign w:val="center"/>
          </w:tcPr>
          <w:p w14:paraId="6B7E35E4" w14:textId="77777777" w:rsidR="00264AFD" w:rsidRDefault="00000000" w:rsidP="00D90491">
            <w:pPr>
              <w:snapToGrid w:val="0"/>
              <w:spacing w:line="360" w:lineRule="exact"/>
              <w:jc w:val="left"/>
              <w:rPr>
                <w:rFonts w:ascii="宋体" w:hAnsi="宋体" w:cs="宋体" w:hint="eastAsia"/>
                <w:sz w:val="18"/>
                <w:szCs w:val="18"/>
              </w:rPr>
            </w:pPr>
            <w:r>
              <w:rPr>
                <w:rFonts w:ascii="宋体" w:hAnsi="宋体" w:cs="宋体" w:hint="eastAsia"/>
                <w:sz w:val="18"/>
                <w:szCs w:val="18"/>
              </w:rPr>
              <w:t>消痔灵注射液联合经肛门手术治疗痔病的操作及关键技巧是什么</w:t>
            </w:r>
          </w:p>
        </w:tc>
      </w:tr>
      <w:tr w:rsidR="00264AFD" w14:paraId="173B767D" w14:textId="77777777">
        <w:trPr>
          <w:trHeight w:val="578"/>
        </w:trPr>
        <w:tc>
          <w:tcPr>
            <w:tcW w:w="931" w:type="dxa"/>
            <w:vAlign w:val="center"/>
          </w:tcPr>
          <w:p w14:paraId="1710C002" w14:textId="77777777" w:rsidR="00264AFD" w:rsidRDefault="00000000" w:rsidP="00D90491">
            <w:pPr>
              <w:spacing w:line="360" w:lineRule="exact"/>
              <w:jc w:val="center"/>
              <w:rPr>
                <w:rFonts w:ascii="宋体" w:hAnsi="宋体" w:cs="宋体" w:hint="eastAsia"/>
                <w:sz w:val="18"/>
                <w:szCs w:val="18"/>
              </w:rPr>
            </w:pPr>
            <w:r>
              <w:rPr>
                <w:rFonts w:ascii="宋体" w:hAnsi="宋体" w:cs="宋体" w:hint="eastAsia"/>
                <w:sz w:val="18"/>
                <w:szCs w:val="18"/>
              </w:rPr>
              <w:t>4</w:t>
            </w:r>
          </w:p>
        </w:tc>
        <w:tc>
          <w:tcPr>
            <w:tcW w:w="8196" w:type="dxa"/>
            <w:vAlign w:val="center"/>
          </w:tcPr>
          <w:p w14:paraId="78A2C3B9" w14:textId="77777777" w:rsidR="00264AFD" w:rsidRDefault="00000000" w:rsidP="00D90491">
            <w:pPr>
              <w:snapToGrid w:val="0"/>
              <w:spacing w:line="360" w:lineRule="exact"/>
              <w:jc w:val="left"/>
              <w:rPr>
                <w:rFonts w:ascii="宋体" w:hAnsi="宋体" w:cs="宋体" w:hint="eastAsia"/>
                <w:sz w:val="18"/>
                <w:szCs w:val="18"/>
              </w:rPr>
            </w:pPr>
            <w:r>
              <w:rPr>
                <w:rFonts w:ascii="宋体" w:hAnsi="宋体" w:cs="宋体" w:hint="eastAsia"/>
                <w:sz w:val="18"/>
                <w:szCs w:val="18"/>
              </w:rPr>
              <w:t>消痔灵注射液治疗痔病时如何配伍其他药物比例是什么</w:t>
            </w:r>
          </w:p>
        </w:tc>
      </w:tr>
      <w:tr w:rsidR="00264AFD" w14:paraId="3ED61963" w14:textId="77777777">
        <w:trPr>
          <w:trHeight w:val="578"/>
        </w:trPr>
        <w:tc>
          <w:tcPr>
            <w:tcW w:w="931" w:type="dxa"/>
            <w:vAlign w:val="center"/>
          </w:tcPr>
          <w:p w14:paraId="5F3D4AA3" w14:textId="77777777" w:rsidR="00264AFD" w:rsidRDefault="00000000" w:rsidP="00D90491">
            <w:pPr>
              <w:spacing w:line="360" w:lineRule="exact"/>
              <w:jc w:val="center"/>
              <w:rPr>
                <w:rFonts w:ascii="宋体" w:hAnsi="宋体" w:cs="宋体" w:hint="eastAsia"/>
                <w:sz w:val="18"/>
                <w:szCs w:val="18"/>
              </w:rPr>
            </w:pPr>
            <w:r>
              <w:rPr>
                <w:rFonts w:ascii="宋体" w:hAnsi="宋体" w:cs="宋体" w:hint="eastAsia"/>
                <w:sz w:val="18"/>
                <w:szCs w:val="18"/>
              </w:rPr>
              <w:t>5</w:t>
            </w:r>
          </w:p>
        </w:tc>
        <w:tc>
          <w:tcPr>
            <w:tcW w:w="8196" w:type="dxa"/>
            <w:vAlign w:val="center"/>
          </w:tcPr>
          <w:p w14:paraId="4D653604" w14:textId="77777777" w:rsidR="00264AFD" w:rsidRDefault="00000000" w:rsidP="00D90491">
            <w:pPr>
              <w:snapToGrid w:val="0"/>
              <w:spacing w:line="360" w:lineRule="exact"/>
              <w:jc w:val="left"/>
              <w:rPr>
                <w:rFonts w:ascii="宋体" w:hAnsi="宋体" w:cs="宋体" w:hint="eastAsia"/>
                <w:sz w:val="18"/>
                <w:szCs w:val="18"/>
              </w:rPr>
            </w:pPr>
            <w:r>
              <w:rPr>
                <w:rFonts w:ascii="宋体" w:hAnsi="宋体" w:cs="宋体" w:hint="eastAsia"/>
                <w:sz w:val="18"/>
                <w:szCs w:val="18"/>
              </w:rPr>
              <w:t>消痔灵注射液治疗痔病的操作流程是什么</w:t>
            </w:r>
          </w:p>
        </w:tc>
      </w:tr>
      <w:tr w:rsidR="00264AFD" w14:paraId="76E0FFF6" w14:textId="77777777">
        <w:trPr>
          <w:trHeight w:val="578"/>
        </w:trPr>
        <w:tc>
          <w:tcPr>
            <w:tcW w:w="931" w:type="dxa"/>
            <w:vAlign w:val="center"/>
          </w:tcPr>
          <w:p w14:paraId="3698ADF4" w14:textId="77777777" w:rsidR="00264AFD" w:rsidRDefault="00000000" w:rsidP="00D90491">
            <w:pPr>
              <w:spacing w:line="360" w:lineRule="exact"/>
              <w:jc w:val="center"/>
              <w:rPr>
                <w:rFonts w:ascii="宋体" w:hAnsi="宋体" w:cs="宋体" w:hint="eastAsia"/>
                <w:sz w:val="18"/>
                <w:szCs w:val="18"/>
              </w:rPr>
            </w:pPr>
            <w:r>
              <w:rPr>
                <w:rFonts w:ascii="宋体" w:hAnsi="宋体" w:cs="宋体" w:hint="eastAsia"/>
                <w:sz w:val="18"/>
                <w:szCs w:val="18"/>
              </w:rPr>
              <w:t>6</w:t>
            </w:r>
          </w:p>
        </w:tc>
        <w:tc>
          <w:tcPr>
            <w:tcW w:w="8196" w:type="dxa"/>
            <w:vAlign w:val="center"/>
          </w:tcPr>
          <w:p w14:paraId="1A562BF4" w14:textId="77777777" w:rsidR="00264AFD" w:rsidRDefault="00000000" w:rsidP="00D90491">
            <w:pPr>
              <w:snapToGrid w:val="0"/>
              <w:spacing w:line="360" w:lineRule="exact"/>
              <w:jc w:val="left"/>
              <w:rPr>
                <w:rFonts w:ascii="宋体" w:hAnsi="宋体" w:cs="宋体" w:hint="eastAsia"/>
                <w:sz w:val="18"/>
                <w:szCs w:val="18"/>
              </w:rPr>
            </w:pPr>
            <w:r>
              <w:rPr>
                <w:rFonts w:ascii="宋体" w:hAnsi="宋体" w:cs="宋体" w:hint="eastAsia"/>
                <w:sz w:val="18"/>
                <w:szCs w:val="18"/>
              </w:rPr>
              <w:t>消痔灵注射液联合经肛门手术治疗痔病的优势是什么</w:t>
            </w:r>
          </w:p>
        </w:tc>
      </w:tr>
      <w:tr w:rsidR="00264AFD" w14:paraId="6982991F" w14:textId="77777777">
        <w:trPr>
          <w:trHeight w:val="578"/>
        </w:trPr>
        <w:tc>
          <w:tcPr>
            <w:tcW w:w="931" w:type="dxa"/>
            <w:vAlign w:val="center"/>
          </w:tcPr>
          <w:p w14:paraId="30C875C8" w14:textId="77777777" w:rsidR="00264AFD" w:rsidRDefault="00000000" w:rsidP="00D90491">
            <w:pPr>
              <w:spacing w:line="360" w:lineRule="exact"/>
              <w:jc w:val="center"/>
              <w:rPr>
                <w:rFonts w:ascii="宋体" w:hAnsi="宋体" w:cs="宋体" w:hint="eastAsia"/>
                <w:sz w:val="18"/>
                <w:szCs w:val="18"/>
              </w:rPr>
            </w:pPr>
            <w:r>
              <w:rPr>
                <w:rFonts w:ascii="宋体" w:hAnsi="宋体" w:cs="宋体" w:hint="eastAsia"/>
                <w:sz w:val="18"/>
                <w:szCs w:val="18"/>
              </w:rPr>
              <w:t>7</w:t>
            </w:r>
          </w:p>
        </w:tc>
        <w:tc>
          <w:tcPr>
            <w:tcW w:w="8196" w:type="dxa"/>
            <w:vAlign w:val="center"/>
          </w:tcPr>
          <w:p w14:paraId="155B4569" w14:textId="77777777" w:rsidR="00264AFD" w:rsidRDefault="00000000" w:rsidP="00D90491">
            <w:pPr>
              <w:snapToGrid w:val="0"/>
              <w:spacing w:line="360" w:lineRule="exact"/>
              <w:jc w:val="left"/>
              <w:rPr>
                <w:rFonts w:ascii="宋体" w:hAnsi="宋体" w:cs="宋体" w:hint="eastAsia"/>
                <w:sz w:val="18"/>
                <w:szCs w:val="18"/>
              </w:rPr>
            </w:pPr>
            <w:r>
              <w:rPr>
                <w:rFonts w:ascii="宋体" w:hAnsi="宋体" w:cs="宋体" w:hint="eastAsia"/>
                <w:sz w:val="18"/>
                <w:szCs w:val="18"/>
              </w:rPr>
              <w:t>应用消痔灵注射液有何注意事项</w:t>
            </w:r>
          </w:p>
        </w:tc>
      </w:tr>
      <w:tr w:rsidR="00264AFD" w14:paraId="07BD6904" w14:textId="77777777">
        <w:trPr>
          <w:trHeight w:val="579"/>
        </w:trPr>
        <w:tc>
          <w:tcPr>
            <w:tcW w:w="931" w:type="dxa"/>
            <w:vAlign w:val="center"/>
          </w:tcPr>
          <w:p w14:paraId="52391B25" w14:textId="77777777" w:rsidR="00264AFD" w:rsidRDefault="00000000" w:rsidP="00D90491">
            <w:pPr>
              <w:spacing w:line="360" w:lineRule="exact"/>
              <w:jc w:val="center"/>
              <w:rPr>
                <w:rFonts w:ascii="宋体" w:hAnsi="宋体" w:cs="宋体" w:hint="eastAsia"/>
                <w:sz w:val="18"/>
                <w:szCs w:val="18"/>
              </w:rPr>
            </w:pPr>
            <w:r>
              <w:rPr>
                <w:rFonts w:ascii="宋体" w:hAnsi="宋体" w:cs="宋体" w:hint="eastAsia"/>
                <w:sz w:val="18"/>
                <w:szCs w:val="18"/>
              </w:rPr>
              <w:t>8</w:t>
            </w:r>
          </w:p>
        </w:tc>
        <w:tc>
          <w:tcPr>
            <w:tcW w:w="8196" w:type="dxa"/>
            <w:vAlign w:val="center"/>
          </w:tcPr>
          <w:p w14:paraId="73D32EF5" w14:textId="77777777" w:rsidR="00264AFD" w:rsidRDefault="00000000" w:rsidP="00D90491">
            <w:pPr>
              <w:snapToGrid w:val="0"/>
              <w:spacing w:line="360" w:lineRule="exact"/>
              <w:jc w:val="left"/>
              <w:rPr>
                <w:rFonts w:ascii="宋体" w:hAnsi="宋体" w:cs="宋体" w:hint="eastAsia"/>
                <w:color w:val="000000" w:themeColor="text1"/>
                <w:sz w:val="18"/>
                <w:szCs w:val="18"/>
              </w:rPr>
            </w:pPr>
            <w:r>
              <w:rPr>
                <w:rFonts w:ascii="宋体" w:hAnsi="宋体" w:cs="宋体" w:hint="eastAsia"/>
                <w:sz w:val="18"/>
                <w:szCs w:val="18"/>
              </w:rPr>
              <w:t>消痔灵注射液注射后有何不良反应或者并发症</w:t>
            </w:r>
          </w:p>
        </w:tc>
      </w:tr>
      <w:tr w:rsidR="00264AFD" w14:paraId="2E75A42C" w14:textId="77777777">
        <w:trPr>
          <w:trHeight w:val="578"/>
        </w:trPr>
        <w:tc>
          <w:tcPr>
            <w:tcW w:w="931" w:type="dxa"/>
            <w:vAlign w:val="center"/>
          </w:tcPr>
          <w:p w14:paraId="0872633F" w14:textId="77777777" w:rsidR="00264AFD" w:rsidRDefault="00000000" w:rsidP="00D90491">
            <w:pPr>
              <w:spacing w:line="360" w:lineRule="exact"/>
              <w:jc w:val="center"/>
              <w:rPr>
                <w:rFonts w:ascii="宋体" w:hAnsi="宋体" w:cs="宋体" w:hint="eastAsia"/>
                <w:sz w:val="18"/>
                <w:szCs w:val="18"/>
              </w:rPr>
            </w:pPr>
            <w:r>
              <w:rPr>
                <w:rFonts w:ascii="宋体" w:hAnsi="宋体" w:cs="宋体" w:hint="eastAsia"/>
                <w:sz w:val="18"/>
                <w:szCs w:val="18"/>
              </w:rPr>
              <w:t>9</w:t>
            </w:r>
          </w:p>
        </w:tc>
        <w:tc>
          <w:tcPr>
            <w:tcW w:w="8196" w:type="dxa"/>
            <w:vAlign w:val="center"/>
          </w:tcPr>
          <w:p w14:paraId="2756227C" w14:textId="77777777" w:rsidR="00264AFD" w:rsidRDefault="00000000" w:rsidP="00D90491">
            <w:pPr>
              <w:snapToGrid w:val="0"/>
              <w:spacing w:line="360" w:lineRule="exact"/>
              <w:jc w:val="left"/>
              <w:rPr>
                <w:rFonts w:ascii="宋体" w:hAnsi="宋体" w:cs="宋体" w:hint="eastAsia"/>
                <w:color w:val="000000" w:themeColor="text1"/>
                <w:sz w:val="18"/>
                <w:szCs w:val="18"/>
              </w:rPr>
            </w:pPr>
            <w:r>
              <w:rPr>
                <w:rFonts w:ascii="宋体" w:hAnsi="宋体" w:cs="宋体" w:hint="eastAsia"/>
                <w:sz w:val="18"/>
                <w:szCs w:val="18"/>
              </w:rPr>
              <w:t>消痔灵注射液配伍其他药物时是否可以降低不良反应发生率</w:t>
            </w:r>
          </w:p>
        </w:tc>
      </w:tr>
      <w:tr w:rsidR="00264AFD" w14:paraId="2A72FCC1" w14:textId="77777777">
        <w:trPr>
          <w:trHeight w:val="578"/>
        </w:trPr>
        <w:tc>
          <w:tcPr>
            <w:tcW w:w="931" w:type="dxa"/>
            <w:vAlign w:val="center"/>
          </w:tcPr>
          <w:p w14:paraId="7227FD81" w14:textId="77777777" w:rsidR="00264AFD" w:rsidRDefault="00000000" w:rsidP="00D90491">
            <w:pPr>
              <w:spacing w:line="360" w:lineRule="exact"/>
              <w:jc w:val="center"/>
              <w:rPr>
                <w:rFonts w:ascii="宋体" w:hAnsi="宋体" w:cs="宋体" w:hint="eastAsia"/>
                <w:sz w:val="18"/>
                <w:szCs w:val="18"/>
              </w:rPr>
            </w:pPr>
            <w:r>
              <w:rPr>
                <w:rFonts w:ascii="宋体" w:hAnsi="宋体" w:cs="宋体" w:hint="eastAsia"/>
                <w:sz w:val="18"/>
                <w:szCs w:val="18"/>
              </w:rPr>
              <w:lastRenderedPageBreak/>
              <w:t>10</w:t>
            </w:r>
          </w:p>
        </w:tc>
        <w:tc>
          <w:tcPr>
            <w:tcW w:w="8196" w:type="dxa"/>
            <w:vAlign w:val="center"/>
          </w:tcPr>
          <w:p w14:paraId="03352FAF" w14:textId="77777777" w:rsidR="00264AFD" w:rsidRDefault="00000000" w:rsidP="00D90491">
            <w:pPr>
              <w:snapToGrid w:val="0"/>
              <w:spacing w:line="360" w:lineRule="exact"/>
              <w:jc w:val="left"/>
              <w:rPr>
                <w:rFonts w:ascii="宋体" w:hAnsi="宋体" w:cs="宋体" w:hint="eastAsia"/>
                <w:sz w:val="18"/>
                <w:szCs w:val="18"/>
              </w:rPr>
            </w:pPr>
            <w:r>
              <w:rPr>
                <w:rFonts w:ascii="宋体" w:hAnsi="宋体" w:cs="宋体" w:hint="eastAsia"/>
                <w:sz w:val="18"/>
                <w:szCs w:val="18"/>
              </w:rPr>
              <w:t>消痔灵注射液并发症如何处理</w:t>
            </w:r>
          </w:p>
        </w:tc>
      </w:tr>
      <w:tr w:rsidR="00264AFD" w14:paraId="1B82133B" w14:textId="77777777">
        <w:trPr>
          <w:trHeight w:val="578"/>
        </w:trPr>
        <w:tc>
          <w:tcPr>
            <w:tcW w:w="931" w:type="dxa"/>
            <w:vAlign w:val="center"/>
          </w:tcPr>
          <w:p w14:paraId="18574A17" w14:textId="77777777" w:rsidR="00264AFD" w:rsidRDefault="00000000" w:rsidP="00D90491">
            <w:pPr>
              <w:spacing w:line="360" w:lineRule="exact"/>
              <w:jc w:val="center"/>
              <w:rPr>
                <w:rFonts w:ascii="宋体" w:hAnsi="宋体" w:cs="宋体" w:hint="eastAsia"/>
                <w:sz w:val="18"/>
                <w:szCs w:val="18"/>
              </w:rPr>
            </w:pPr>
            <w:bookmarkStart w:id="12" w:name="_Toc16219"/>
            <w:r>
              <w:rPr>
                <w:rFonts w:ascii="宋体" w:hAnsi="宋体" w:cs="宋体" w:hint="eastAsia"/>
                <w:sz w:val="18"/>
                <w:szCs w:val="18"/>
              </w:rPr>
              <w:t>11</w:t>
            </w:r>
          </w:p>
        </w:tc>
        <w:tc>
          <w:tcPr>
            <w:tcW w:w="8196" w:type="dxa"/>
            <w:vAlign w:val="center"/>
          </w:tcPr>
          <w:p w14:paraId="67C213E4" w14:textId="77777777" w:rsidR="00264AFD" w:rsidRDefault="00000000" w:rsidP="00D90491">
            <w:pPr>
              <w:snapToGrid w:val="0"/>
              <w:spacing w:line="360" w:lineRule="exact"/>
              <w:jc w:val="left"/>
              <w:rPr>
                <w:rFonts w:ascii="宋体" w:hAnsi="宋体" w:cs="宋体" w:hint="eastAsia"/>
                <w:sz w:val="18"/>
                <w:szCs w:val="18"/>
              </w:rPr>
            </w:pPr>
            <w:r>
              <w:rPr>
                <w:rFonts w:ascii="宋体" w:hAnsi="宋体" w:cs="宋体" w:hint="eastAsia"/>
                <w:sz w:val="18"/>
                <w:szCs w:val="18"/>
              </w:rPr>
              <w:t>消痔灵注射液有何禁忌症</w:t>
            </w:r>
          </w:p>
        </w:tc>
      </w:tr>
      <w:tr w:rsidR="00264AFD" w14:paraId="6F2AD900" w14:textId="77777777">
        <w:trPr>
          <w:trHeight w:val="578"/>
        </w:trPr>
        <w:tc>
          <w:tcPr>
            <w:tcW w:w="931" w:type="dxa"/>
            <w:vAlign w:val="center"/>
          </w:tcPr>
          <w:p w14:paraId="68288C82" w14:textId="77777777" w:rsidR="00264AFD" w:rsidRDefault="00000000" w:rsidP="00D90491">
            <w:pPr>
              <w:spacing w:line="360" w:lineRule="exact"/>
              <w:jc w:val="center"/>
              <w:rPr>
                <w:rFonts w:ascii="宋体" w:hAnsi="宋体" w:cs="宋体" w:hint="eastAsia"/>
                <w:sz w:val="18"/>
                <w:szCs w:val="18"/>
              </w:rPr>
            </w:pPr>
            <w:r>
              <w:rPr>
                <w:rFonts w:ascii="宋体" w:hAnsi="宋体" w:cs="宋体" w:hint="eastAsia"/>
                <w:sz w:val="18"/>
                <w:szCs w:val="18"/>
              </w:rPr>
              <w:t>12</w:t>
            </w:r>
          </w:p>
        </w:tc>
        <w:tc>
          <w:tcPr>
            <w:tcW w:w="8196" w:type="dxa"/>
            <w:vAlign w:val="center"/>
          </w:tcPr>
          <w:p w14:paraId="76A33B67" w14:textId="77777777" w:rsidR="00264AFD" w:rsidRDefault="00000000" w:rsidP="00D90491">
            <w:pPr>
              <w:snapToGrid w:val="0"/>
              <w:spacing w:line="360" w:lineRule="exact"/>
              <w:jc w:val="left"/>
              <w:rPr>
                <w:rFonts w:ascii="宋体" w:hAnsi="宋体" w:cs="宋体" w:hint="eastAsia"/>
                <w:sz w:val="18"/>
                <w:szCs w:val="18"/>
              </w:rPr>
            </w:pPr>
            <w:r>
              <w:rPr>
                <w:rFonts w:ascii="宋体" w:hAnsi="宋体" w:cs="宋体" w:hint="eastAsia"/>
                <w:sz w:val="18"/>
                <w:szCs w:val="18"/>
              </w:rPr>
              <w:t>消痔灵注射液是否可在内镜下用于注射治疗痔病</w:t>
            </w:r>
          </w:p>
        </w:tc>
      </w:tr>
      <w:tr w:rsidR="00264AFD" w14:paraId="79A42D5E" w14:textId="77777777">
        <w:trPr>
          <w:trHeight w:val="578"/>
        </w:trPr>
        <w:tc>
          <w:tcPr>
            <w:tcW w:w="931" w:type="dxa"/>
            <w:vAlign w:val="center"/>
          </w:tcPr>
          <w:p w14:paraId="59D3B522" w14:textId="77777777" w:rsidR="00264AFD" w:rsidRDefault="00000000" w:rsidP="00D90491">
            <w:pPr>
              <w:spacing w:line="360" w:lineRule="exact"/>
              <w:jc w:val="center"/>
              <w:rPr>
                <w:rFonts w:ascii="宋体" w:hAnsi="宋体" w:cs="宋体" w:hint="eastAsia"/>
                <w:sz w:val="18"/>
                <w:szCs w:val="18"/>
              </w:rPr>
            </w:pPr>
            <w:r>
              <w:rPr>
                <w:rFonts w:ascii="宋体" w:hAnsi="宋体" w:cs="宋体" w:hint="eastAsia"/>
                <w:sz w:val="18"/>
                <w:szCs w:val="18"/>
              </w:rPr>
              <w:t>13</w:t>
            </w:r>
          </w:p>
        </w:tc>
        <w:tc>
          <w:tcPr>
            <w:tcW w:w="8196" w:type="dxa"/>
            <w:vAlign w:val="center"/>
          </w:tcPr>
          <w:p w14:paraId="29D8B4FE" w14:textId="77777777" w:rsidR="00264AFD" w:rsidRDefault="00000000" w:rsidP="00D90491">
            <w:pPr>
              <w:snapToGrid w:val="0"/>
              <w:spacing w:line="360" w:lineRule="exact"/>
              <w:jc w:val="left"/>
              <w:rPr>
                <w:rFonts w:ascii="宋体" w:hAnsi="宋体" w:cs="宋体" w:hint="eastAsia"/>
                <w:sz w:val="18"/>
                <w:szCs w:val="18"/>
              </w:rPr>
            </w:pPr>
            <w:r>
              <w:rPr>
                <w:rFonts w:ascii="宋体" w:hAnsi="宋体" w:cs="宋体" w:hint="eastAsia"/>
                <w:sz w:val="18"/>
                <w:szCs w:val="18"/>
              </w:rPr>
              <w:t>消痔灵注射液是否可以联合经肛门手术治疗直肠脱垂</w:t>
            </w:r>
          </w:p>
        </w:tc>
      </w:tr>
      <w:tr w:rsidR="00264AFD" w14:paraId="300E616E" w14:textId="77777777">
        <w:trPr>
          <w:trHeight w:val="578"/>
        </w:trPr>
        <w:tc>
          <w:tcPr>
            <w:tcW w:w="931" w:type="dxa"/>
            <w:vAlign w:val="center"/>
          </w:tcPr>
          <w:p w14:paraId="2A6D58B9" w14:textId="77777777" w:rsidR="00264AFD" w:rsidRDefault="00000000" w:rsidP="00D90491">
            <w:pPr>
              <w:spacing w:line="360" w:lineRule="exact"/>
              <w:jc w:val="center"/>
              <w:rPr>
                <w:rFonts w:ascii="宋体" w:hAnsi="宋体" w:cs="宋体" w:hint="eastAsia"/>
                <w:sz w:val="18"/>
                <w:szCs w:val="18"/>
              </w:rPr>
            </w:pPr>
            <w:r>
              <w:rPr>
                <w:rFonts w:ascii="宋体" w:hAnsi="宋体" w:cs="宋体" w:hint="eastAsia"/>
                <w:sz w:val="18"/>
                <w:szCs w:val="18"/>
              </w:rPr>
              <w:t>14</w:t>
            </w:r>
          </w:p>
        </w:tc>
        <w:tc>
          <w:tcPr>
            <w:tcW w:w="8196" w:type="dxa"/>
            <w:vAlign w:val="center"/>
          </w:tcPr>
          <w:p w14:paraId="3FF18880" w14:textId="77777777" w:rsidR="00264AFD" w:rsidRDefault="00000000" w:rsidP="00D90491">
            <w:pPr>
              <w:snapToGrid w:val="0"/>
              <w:spacing w:line="360" w:lineRule="exact"/>
              <w:jc w:val="left"/>
              <w:rPr>
                <w:rFonts w:ascii="宋体" w:hAnsi="宋体" w:cs="宋体" w:hint="eastAsia"/>
                <w:sz w:val="18"/>
                <w:szCs w:val="18"/>
              </w:rPr>
            </w:pPr>
            <w:r>
              <w:rPr>
                <w:rFonts w:ascii="宋体" w:hAnsi="宋体" w:cs="宋体" w:hint="eastAsia"/>
                <w:sz w:val="18"/>
                <w:szCs w:val="18"/>
              </w:rPr>
              <w:t>消痔灵注射液是否可以联合经肛门手术治疗直肠前突</w:t>
            </w:r>
          </w:p>
        </w:tc>
      </w:tr>
    </w:tbl>
    <w:p w14:paraId="32BC8504" w14:textId="77777777" w:rsidR="00264AFD" w:rsidRDefault="00000000" w:rsidP="004F771F">
      <w:pPr>
        <w:pStyle w:val="af2"/>
        <w:rPr>
          <w:rFonts w:hint="eastAsia"/>
        </w:rPr>
      </w:pPr>
      <w:r>
        <w:rPr>
          <w:noProof/>
        </w:rPr>
        <mc:AlternateContent>
          <mc:Choice Requires="wpi">
            <w:drawing>
              <wp:anchor distT="0" distB="0" distL="114300" distR="114300" simplePos="0" relativeHeight="251656704" behindDoc="0" locked="0" layoutInCell="1" allowOverlap="1" wp14:anchorId="24AEFE8D" wp14:editId="1444BDA4">
                <wp:simplePos x="0" y="0"/>
                <wp:positionH relativeFrom="column">
                  <wp:posOffset>3751580</wp:posOffset>
                </wp:positionH>
                <wp:positionV relativeFrom="paragraph">
                  <wp:posOffset>4715510</wp:posOffset>
                </wp:positionV>
                <wp:extent cx="18415" cy="6350"/>
                <wp:effectExtent l="0" t="0" r="0" b="0"/>
                <wp:wrapNone/>
                <wp:docPr id="39" name="墨迹 39"/>
                <wp:cNvGraphicFramePr/>
                <a:graphic xmlns:a="http://schemas.openxmlformats.org/drawingml/2006/main">
                  <a:graphicData uri="http://schemas.microsoft.com/office/word/2010/wordprocessingInk">
                    <w14:contentPart bwMode="clr" r:id="rId10">
                      <w14:nvContentPartPr>
                        <w14:cNvContentPartPr/>
                      </w14:nvContentPartPr>
                      <w14:xfrm>
                        <a:off x="4894580" y="5629910"/>
                        <a:ext cx="18415" cy="6350"/>
                      </w14:xfrm>
                    </w14:contentPart>
                  </a:graphicData>
                </a:graphic>
              </wp:anchor>
            </w:drawing>
          </mc:Choice>
          <mc:Fallback>
            <w:pict>
              <v:shapetype w14:anchorId="211D2D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39" o:spid="_x0000_s1026" type="#_x0000_t75" style="position:absolute;margin-left:295.4pt;margin-top:371.3pt;width:386.95pt;height:443.9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7twx+AQAAEQMAAA4AAABkcnMvZTJvRG9jLnhtbJxSy27CMBC8V+o/&#10;WL6XPEh4RAQORZU4tOXQfoDr2MRqbEdrQ8Lfd0mgQKuqEhdL67HH8/Bs0eqK7AQ4ZU1Oo0FIiTDc&#10;Fspscvr+9vQwocR5ZgpWWSNyuheOLub3d7OmzkRsS1sVAgiSGJc1dU5L7+ssCBwvhWZuYGthEJQW&#10;NPM4wiYogDXIrqsgDsNR0FgoarBcOIe7yx6k845fSsH9q5ROeFLlFLX5boWcJpNpOh3jzkdO09Ew&#10;ipMxDeYzlm2A1aXiR0nsBkWaKYMCvqmWzDOyBfWLSisO1lnpB9zqwEqpuOj8oLMo/OFsZT4PrqKE&#10;byHj1nhh/JqBP2XXAbc8oSsMoXm2BbbDK6BHQszo/y56zUvLtxrl9IWAqJjH3+BKVTtKIFNFTmFV&#10;RGf5Zvd4NrCGs62XawALCY6O/7rSStCHrFEJabtak3SCte4PtcbTaRT2tYrWE44HokkSpZRwxEfD&#10;tANPT/RUp+kiYlRxVeblfFB48ZPnXwAAAP//AwBQSwMEFAAGAAgAAAAhADyO9YMFAgAA9AQAABAA&#10;AABkcnMvaW5rL2luazEueG1srFNNi9swFLwX+h+E9pBLHEvyR9ZmnYUWAoUWSjeF9ui1lVisLQVZ&#10;zse/77PsKFnWe2jp5SE/eeZpRqOHx1NTowPXrVAyw3RBMOKyUKWQuwz/3Ky9e4xak8syr5XkGT7z&#10;Fj+uPn54EPKlqVOoCBhk26+aOsOVMfvU94/H4+IYLJTe+YyQwP8iX759xasRVfKtkMLAyPbSKpQ0&#10;/GR6slSUGS7Mibj/gftJdbrgbrvv6OL6h9F5wddKN7lxjFUuJa+RzBs49y+MzHkPCwFzdlxj1MEJ&#10;WhjUYH8a8vvvIes3kCY/ga2EgK/jwJIf+om+NSx9/+DftdpzbQS/ejQoGjfOqBi+rbhBpeatqrve&#10;WIwOed2BXna/CMI4jN186k9IfssJ6v87J9jzLie9OeBri0aZt36M5rlcXC7QiIZDWpu9C4ppwfm+&#10;/WS0zTQjLPAo9Rjd0DiNopSEN9cxxvDC96y7tnJcz/oaOLvjXBtUHUVpKmc8WRCSLOH5TARtCl1x&#10;savMP8MLVStI9Xjrd2sWJNGna7SnJm6F2ajPnT5wh6M3XliIC+rEm7XZRaNlP/g2w3f22SKLHBrW&#10;sygkEUPLJQsChpIkmc88ymZkRuaYYoLJnCGCLpUi4jHoMC/u+140p4jaSrxwDnteYCuzFTqA7dcU&#10;Le06hkpR/OqBORWQmNUfAAAA//8DAFBLAwQUAAYACAAAACEAgrLy2eUAAAANAQAADwAAAGRycy9k&#10;b3ducmV2LnhtbEyPQUvDQBCF74L/YRnBS7G7tjHRmE0RQZAelDZCPG6zYxKanQ3ZTZv8e7cnvc1j&#10;Hu99L9tMpmMnHFxrScL9UgBDqqxuqZbwVbzdPQJzXpFWnSWUMKODTX59lalU2zPt8LT3NQsh5FIl&#10;ofG+Tzl3VYNGuaXtkcLvxw5G+SCHmutBnUO46fhKiJgb1VJoaFSPrw1Wx/1oJBTRXJTl58f8vtsu&#10;xvKYfC+qrZXy9mZ6eQbmcfJ/ZrjgB3TIA9PBjqQd6yQ8PImA7iUk0SoGdnGs4ygBdghXvBYR8Dzj&#10;/1fkv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x+7cM&#10;fgEAABEDAAAOAAAAAAAAAAAAAAAAADwCAABkcnMvZTJvRG9jLnhtbFBLAQItABQABgAIAAAAIQA8&#10;jvWDBQIAAPQEAAAQAAAAAAAAAAAAAAAAAOYDAABkcnMvaW5rL2luazEueG1sUEsBAi0AFAAGAAgA&#10;AAAhAIKy8tnlAAAADQEAAA8AAAAAAAAAAAAAAAAAGQYAAGRycy9kb3ducmV2LnhtbFBLAQItABQA&#10;BgAIAAAAIQB5GLydvwAAACEBAAAZAAAAAAAAAAAAAAAAACsHAABkcnMvX3JlbHMvZTJvRG9jLnht&#10;bC5yZWxzUEsFBgAAAAAGAAYAeAEAACEIAAAAAA==&#10;">
                <v:imagedata r:id="rId11" o:title="" croptop="-38723038f" cropleft="-14851614f"/>
              </v:shape>
            </w:pict>
          </mc:Fallback>
        </mc:AlternateContent>
      </w:r>
      <w:r>
        <w:rPr>
          <w:rFonts w:hint="eastAsia"/>
        </w:rPr>
        <w:t>7</w:t>
      </w:r>
      <w:r>
        <w:t xml:space="preserve"> 疾病诊断</w:t>
      </w:r>
      <w:bookmarkEnd w:id="12"/>
    </w:p>
    <w:p w14:paraId="0547ABF2"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bookmarkStart w:id="13" w:name="_Toc7545"/>
      <w:r>
        <w:rPr>
          <w:rFonts w:ascii="黑体" w:eastAsia="黑体" w:hAnsi="黑体" w:cs="黑体" w:hint="eastAsia"/>
          <w:kern w:val="2"/>
          <w:position w:val="-24"/>
          <w:szCs w:val="21"/>
        </w:rPr>
        <w:t>7</w:t>
      </w:r>
      <w:r>
        <w:rPr>
          <w:rFonts w:ascii="黑体" w:eastAsia="黑体" w:hAnsi="黑体" w:cs="黑体"/>
          <w:kern w:val="2"/>
          <w:position w:val="-24"/>
          <w:szCs w:val="21"/>
        </w:rPr>
        <w:t xml:space="preserve">.1 </w:t>
      </w:r>
      <w:bookmarkStart w:id="14" w:name="_Toc12777"/>
      <w:bookmarkEnd w:id="13"/>
      <w:r>
        <w:rPr>
          <w:rFonts w:ascii="黑体" w:eastAsia="黑体" w:hAnsi="黑体" w:cs="黑体"/>
          <w:kern w:val="2"/>
          <w:position w:val="-24"/>
          <w:szCs w:val="21"/>
        </w:rPr>
        <w:t>诊断要点</w:t>
      </w:r>
      <w:bookmarkEnd w:id="14"/>
    </w:p>
    <w:p w14:paraId="299C0CF3" w14:textId="77777777" w:rsidR="00264AFD" w:rsidRDefault="00000000">
      <w:pPr>
        <w:spacing w:line="360" w:lineRule="atLeast"/>
        <w:ind w:firstLineChars="200" w:firstLine="420"/>
        <w:rPr>
          <w:rFonts w:ascii="Times New Roman" w:hAnsi="Times New Roman"/>
          <w:position w:val="-24"/>
          <w:szCs w:val="21"/>
        </w:rPr>
      </w:pPr>
      <w:r>
        <w:rPr>
          <w:rFonts w:ascii="Times New Roman" w:hAnsi="Times New Roman"/>
          <w:position w:val="-24"/>
          <w:szCs w:val="21"/>
        </w:rPr>
        <w:t>消痔灵注射液适用于</w:t>
      </w:r>
      <w:r>
        <w:rPr>
          <w:rFonts w:ascii="Times New Roman" w:hAnsi="Times New Roman" w:hint="eastAsia"/>
          <w:kern w:val="0"/>
          <w:position w:val="-24"/>
          <w:szCs w:val="21"/>
        </w:rPr>
        <w:t>内痔出血，各期内痔，静脉曲张性混合痔。</w:t>
      </w:r>
      <w:r>
        <w:rPr>
          <w:rFonts w:ascii="Times New Roman" w:hAnsi="Times New Roman"/>
          <w:position w:val="-24"/>
          <w:szCs w:val="21"/>
        </w:rPr>
        <w:t>内痔（</w:t>
      </w:r>
      <w:r>
        <w:rPr>
          <w:rFonts w:ascii="Times New Roman" w:hAnsi="Times New Roman"/>
          <w:position w:val="-24"/>
          <w:szCs w:val="21"/>
        </w:rPr>
        <w:t xml:space="preserve">ICD-10 </w:t>
      </w:r>
      <w:r>
        <w:rPr>
          <w:rFonts w:ascii="Times New Roman" w:hAnsi="Times New Roman"/>
          <w:position w:val="-24"/>
          <w:szCs w:val="21"/>
        </w:rPr>
        <w:t>编码：</w:t>
      </w:r>
      <w:r>
        <w:rPr>
          <w:rFonts w:ascii="Times New Roman" w:hAnsi="Times New Roman"/>
          <w:position w:val="-24"/>
          <w:szCs w:val="21"/>
        </w:rPr>
        <w:t>I84.202</w:t>
      </w:r>
      <w:r>
        <w:rPr>
          <w:rFonts w:ascii="Times New Roman" w:hAnsi="Times New Roman"/>
          <w:position w:val="-24"/>
          <w:szCs w:val="21"/>
        </w:rPr>
        <w:t>）、混合痔（</w:t>
      </w:r>
      <w:r>
        <w:rPr>
          <w:rFonts w:ascii="Times New Roman" w:hAnsi="Times New Roman"/>
          <w:position w:val="-24"/>
          <w:szCs w:val="21"/>
        </w:rPr>
        <w:t xml:space="preserve">ICD-10 </w:t>
      </w:r>
      <w:r>
        <w:rPr>
          <w:rFonts w:ascii="Times New Roman" w:hAnsi="Times New Roman"/>
          <w:position w:val="-24"/>
          <w:szCs w:val="21"/>
        </w:rPr>
        <w:t>编码：</w:t>
      </w:r>
      <w:r>
        <w:rPr>
          <w:rFonts w:ascii="Times New Roman" w:hAnsi="Times New Roman"/>
          <w:position w:val="-24"/>
          <w:szCs w:val="21"/>
        </w:rPr>
        <w:t>I84.102</w:t>
      </w:r>
      <w:r>
        <w:rPr>
          <w:rFonts w:ascii="Times New Roman" w:hAnsi="Times New Roman"/>
          <w:position w:val="-24"/>
          <w:szCs w:val="21"/>
        </w:rPr>
        <w:t>）。</w:t>
      </w:r>
    </w:p>
    <w:p w14:paraId="62A99C4B"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position w:val="-24"/>
          <w:szCs w:val="21"/>
        </w:rPr>
      </w:pPr>
      <w:r>
        <w:rPr>
          <w:rFonts w:ascii="Times New Roman" w:hAnsi="Times New Roman"/>
          <w:position w:val="-24"/>
          <w:szCs w:val="21"/>
        </w:rPr>
        <w:t>目前，国内外通常是按照痔的部位来分类的，一般以齿线为界，划分为内痔、外痔和混合痔</w:t>
      </w:r>
      <w:r>
        <w:rPr>
          <w:rFonts w:ascii="Times New Roman" w:hAnsi="Times New Roman"/>
          <w:position w:val="-24"/>
          <w:szCs w:val="21"/>
        </w:rPr>
        <w:t>3</w:t>
      </w:r>
      <w:r>
        <w:rPr>
          <w:rFonts w:ascii="Times New Roman" w:hAnsi="Times New Roman"/>
          <w:position w:val="-24"/>
          <w:szCs w:val="21"/>
        </w:rPr>
        <w:t>大类</w:t>
      </w:r>
      <w:r>
        <w:rPr>
          <w:rFonts w:ascii="Times New Roman" w:hAnsi="Times New Roman"/>
          <w:position w:val="-24"/>
          <w:szCs w:val="21"/>
          <w:vertAlign w:val="superscript"/>
        </w:rPr>
        <w:t>[6]</w:t>
      </w:r>
      <w:r>
        <w:rPr>
          <w:rFonts w:ascii="Times New Roman" w:hAnsi="Times New Roman"/>
          <w:position w:val="-24"/>
          <w:szCs w:val="21"/>
        </w:rPr>
        <w:t>。</w:t>
      </w:r>
      <w:r>
        <w:rPr>
          <w:rFonts w:ascii="Times New Roman" w:hAnsi="Times New Roman"/>
          <w:position w:val="-24"/>
          <w:szCs w:val="21"/>
        </w:rPr>
        <w:t xml:space="preserve"> </w:t>
      </w:r>
    </w:p>
    <w:p w14:paraId="1FDDD72B"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position w:val="-24"/>
          <w:szCs w:val="21"/>
        </w:rPr>
      </w:pPr>
      <w:r>
        <w:rPr>
          <w:rFonts w:ascii="Times New Roman" w:hAnsi="Times New Roman"/>
          <w:position w:val="-24"/>
          <w:szCs w:val="21"/>
        </w:rPr>
        <w:t>（</w:t>
      </w:r>
      <w:r>
        <w:rPr>
          <w:rFonts w:ascii="Times New Roman" w:hAnsi="Times New Roman"/>
          <w:position w:val="-24"/>
          <w:szCs w:val="21"/>
        </w:rPr>
        <w:t>1</w:t>
      </w:r>
      <w:r>
        <w:rPr>
          <w:rFonts w:ascii="Times New Roman" w:hAnsi="Times New Roman"/>
          <w:position w:val="-24"/>
          <w:szCs w:val="21"/>
        </w:rPr>
        <w:t>）按</w:t>
      </w:r>
      <w:r>
        <w:rPr>
          <w:rFonts w:ascii="Times New Roman" w:hAnsi="Times New Roman"/>
          <w:position w:val="-24"/>
          <w:szCs w:val="21"/>
        </w:rPr>
        <w:t>Goligher</w:t>
      </w:r>
      <w:r>
        <w:rPr>
          <w:rFonts w:ascii="Times New Roman" w:hAnsi="Times New Roman"/>
          <w:position w:val="-24"/>
          <w:szCs w:val="21"/>
        </w:rPr>
        <w:t>分类法对内痔进行分度：</w:t>
      </w:r>
      <w:r>
        <w:rPr>
          <w:rFonts w:ascii="Times New Roman" w:hAnsi="Times New Roman"/>
          <w:position w:val="-24"/>
          <w:szCs w:val="21"/>
        </w:rPr>
        <w:t xml:space="preserve"> </w:t>
      </w:r>
    </w:p>
    <w:p w14:paraId="1C945202"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position w:val="-24"/>
          <w:szCs w:val="21"/>
        </w:rPr>
      </w:pPr>
      <w:r>
        <w:rPr>
          <w:rFonts w:ascii="Times New Roman" w:hAnsi="Times New Roman"/>
          <w:position w:val="-24"/>
          <w:szCs w:val="21"/>
        </w:rPr>
        <w:t>Ⅰ</w:t>
      </w:r>
      <w:r>
        <w:rPr>
          <w:rFonts w:ascii="Times New Roman" w:hAnsi="Times New Roman"/>
          <w:position w:val="-24"/>
          <w:szCs w:val="21"/>
        </w:rPr>
        <w:t>度：痔核较小，不脱出，以便血为主，血色鲜红，常有滴血或喷射状出血，排粪后出血可自行停止；</w:t>
      </w:r>
    </w:p>
    <w:p w14:paraId="011AD1D9"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position w:val="-24"/>
          <w:szCs w:val="21"/>
        </w:rPr>
      </w:pPr>
      <w:r>
        <w:rPr>
          <w:rFonts w:ascii="Times New Roman" w:hAnsi="Times New Roman"/>
          <w:position w:val="-24"/>
          <w:szCs w:val="21"/>
        </w:rPr>
        <w:t>Ⅱ</w:t>
      </w:r>
      <w:r>
        <w:rPr>
          <w:rFonts w:ascii="Times New Roman" w:hAnsi="Times New Roman"/>
          <w:position w:val="-24"/>
          <w:szCs w:val="21"/>
        </w:rPr>
        <w:t>度：痔核较大，大便时痔核可脱出肛外，便后自行回纳，便血或多或少，血色鲜红；</w:t>
      </w:r>
    </w:p>
    <w:p w14:paraId="7CF1315E"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position w:val="-24"/>
          <w:szCs w:val="21"/>
        </w:rPr>
      </w:pPr>
      <w:r>
        <w:rPr>
          <w:rFonts w:ascii="Times New Roman" w:hAnsi="Times New Roman"/>
          <w:position w:val="-24"/>
          <w:szCs w:val="21"/>
        </w:rPr>
        <w:t>Ⅲ</w:t>
      </w:r>
      <w:r>
        <w:rPr>
          <w:rFonts w:ascii="Times New Roman" w:hAnsi="Times New Roman"/>
          <w:position w:val="-24"/>
          <w:szCs w:val="21"/>
        </w:rPr>
        <w:t>度：痔核更大，大便时痔核脱出肛外，甚至行走、咳嗽、喷嚏、站立时也会脱出，不能自行回纳，需用手助推回，或平卧、热敷后才能回纳，便血不多或不出血；</w:t>
      </w:r>
    </w:p>
    <w:p w14:paraId="4BFFE48D"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position w:val="-24"/>
          <w:szCs w:val="21"/>
        </w:rPr>
      </w:pPr>
      <w:r>
        <w:rPr>
          <w:rFonts w:ascii="Times New Roman" w:hAnsi="Times New Roman"/>
          <w:position w:val="-24"/>
          <w:szCs w:val="21"/>
        </w:rPr>
        <w:t>Ⅳ</w:t>
      </w:r>
      <w:r>
        <w:rPr>
          <w:rFonts w:ascii="Times New Roman" w:hAnsi="Times New Roman"/>
          <w:position w:val="-24"/>
          <w:szCs w:val="21"/>
        </w:rPr>
        <w:t>度：痔核脱出，不能及时回纳，嵌顿于外，因充血、水肿和血栓形成，以致水肿、感染糜烂、坏死、剧烈疼痛，即嵌顿性内痔。</w:t>
      </w:r>
    </w:p>
    <w:p w14:paraId="32EFCEEA" w14:textId="77777777" w:rsidR="00264AFD" w:rsidRDefault="00000000">
      <w:pPr>
        <w:tabs>
          <w:tab w:val="left" w:pos="1050"/>
        </w:tabs>
        <w:autoSpaceDE w:val="0"/>
        <w:autoSpaceDN w:val="0"/>
        <w:adjustRightInd w:val="0"/>
        <w:spacing w:line="360" w:lineRule="atLeast"/>
        <w:ind w:firstLineChars="200" w:firstLine="420"/>
        <w:rPr>
          <w:rFonts w:ascii="Times New Roman"/>
          <w:sz w:val="30"/>
          <w:szCs w:val="30"/>
        </w:rPr>
      </w:pPr>
      <w:r>
        <w:rPr>
          <w:rFonts w:ascii="Times New Roman" w:hAnsi="Times New Roman"/>
          <w:position w:val="-24"/>
          <w:szCs w:val="21"/>
        </w:rPr>
        <w:t>（</w:t>
      </w:r>
      <w:r>
        <w:rPr>
          <w:rFonts w:ascii="Times New Roman" w:hAnsi="Times New Roman" w:hint="eastAsia"/>
          <w:position w:val="-24"/>
          <w:szCs w:val="21"/>
        </w:rPr>
        <w:t>2</w:t>
      </w:r>
      <w:r>
        <w:rPr>
          <w:rFonts w:ascii="Times New Roman" w:hAnsi="Times New Roman"/>
          <w:position w:val="-24"/>
          <w:szCs w:val="21"/>
        </w:rPr>
        <w:t>）混合痔位于齿线上下，指内痔、外痔静脉丛曲张，相互沟通融合，连成一体。主要临床表现为内痔和外痔的症状同时存在，严重时表现为环状痔脱出。</w:t>
      </w:r>
      <w:r>
        <w:rPr>
          <w:rFonts w:ascii="Times New Roman" w:hAnsi="Times New Roman" w:hint="eastAsia"/>
          <w:position w:val="-24"/>
          <w:szCs w:val="21"/>
        </w:rPr>
        <w:t>静脉曲张性混合痔是</w:t>
      </w:r>
      <w:r>
        <w:rPr>
          <w:rFonts w:ascii="Times New Roman" w:hAnsi="Times New Roman"/>
          <w:position w:val="-24"/>
          <w:szCs w:val="21"/>
        </w:rPr>
        <w:t>发生于肛门同一方位齿线上下，静脉曲张形成</w:t>
      </w:r>
      <w:r>
        <w:rPr>
          <w:rFonts w:ascii="Times New Roman" w:hAnsi="Times New Roman" w:hint="eastAsia"/>
          <w:position w:val="-24"/>
          <w:szCs w:val="21"/>
        </w:rPr>
        <w:t>柔软</w:t>
      </w:r>
      <w:r>
        <w:rPr>
          <w:rFonts w:ascii="Times New Roman" w:hAnsi="Times New Roman"/>
          <w:position w:val="-24"/>
          <w:szCs w:val="21"/>
        </w:rPr>
        <w:t>团块，内外相连、无明显分界为主要表现的</w:t>
      </w:r>
      <w:r>
        <w:rPr>
          <w:rFonts w:ascii="Times New Roman" w:hAnsi="Times New Roman" w:hint="eastAsia"/>
          <w:position w:val="-24"/>
          <w:szCs w:val="21"/>
        </w:rPr>
        <w:t>混合痔类型。</w:t>
      </w:r>
      <w:r>
        <w:rPr>
          <w:rFonts w:ascii="Times New Roman" w:hAnsi="Times New Roman"/>
          <w:position w:val="-24"/>
          <w:szCs w:val="21"/>
        </w:rPr>
        <w:t>检查可见，肛管同一方位齿线上下的内痔和外痔扩张，上下沟通，肌间沟消失，同时具有内痔与外痔的特点</w:t>
      </w:r>
      <w:r>
        <w:rPr>
          <w:rFonts w:ascii="Times New Roman" w:hAnsi="Times New Roman"/>
          <w:position w:val="-24"/>
          <w:szCs w:val="21"/>
          <w:vertAlign w:val="superscript"/>
        </w:rPr>
        <w:t>[6]</w:t>
      </w:r>
      <w:r>
        <w:rPr>
          <w:rFonts w:ascii="Times New Roman" w:hAnsi="Times New Roman"/>
          <w:position w:val="-24"/>
          <w:szCs w:val="21"/>
        </w:rPr>
        <w:t>。对于</w:t>
      </w:r>
      <w:r>
        <w:rPr>
          <w:rFonts w:ascii="Times New Roman" w:hAnsi="Times New Roman"/>
          <w:position w:val="-24"/>
          <w:szCs w:val="21"/>
        </w:rPr>
        <w:t>Ⅲ</w:t>
      </w:r>
      <w:r>
        <w:rPr>
          <w:rFonts w:ascii="Times New Roman" w:hAnsi="Times New Roman"/>
          <w:position w:val="-24"/>
          <w:szCs w:val="21"/>
        </w:rPr>
        <w:t>～</w:t>
      </w:r>
      <w:r>
        <w:rPr>
          <w:rFonts w:ascii="Times New Roman" w:hAnsi="Times New Roman"/>
          <w:position w:val="-24"/>
          <w:szCs w:val="21"/>
        </w:rPr>
        <w:t>Ⅳ</w:t>
      </w:r>
      <w:r>
        <w:rPr>
          <w:rFonts w:ascii="Times New Roman" w:hAnsi="Times New Roman"/>
          <w:position w:val="-24"/>
          <w:szCs w:val="21"/>
        </w:rPr>
        <w:t>期内痔以及内痔部分达到</w:t>
      </w:r>
      <w:r>
        <w:rPr>
          <w:rFonts w:ascii="Times New Roman" w:hAnsi="Times New Roman"/>
          <w:position w:val="-24"/>
          <w:szCs w:val="21"/>
        </w:rPr>
        <w:t>Ⅲ</w:t>
      </w:r>
      <w:r>
        <w:rPr>
          <w:rFonts w:ascii="Times New Roman" w:hAnsi="Times New Roman"/>
          <w:position w:val="-24"/>
          <w:szCs w:val="21"/>
        </w:rPr>
        <w:t>～</w:t>
      </w:r>
      <w:r>
        <w:rPr>
          <w:rFonts w:ascii="Times New Roman" w:hAnsi="Times New Roman"/>
          <w:position w:val="-24"/>
          <w:szCs w:val="21"/>
        </w:rPr>
        <w:t>Ⅳ</w:t>
      </w:r>
      <w:r>
        <w:rPr>
          <w:rFonts w:ascii="Times New Roman" w:hAnsi="Times New Roman"/>
          <w:position w:val="-24"/>
          <w:szCs w:val="21"/>
        </w:rPr>
        <w:t>期的混合痔，临床上常称为脱垂性痔病</w:t>
      </w:r>
      <w:r>
        <w:rPr>
          <w:rFonts w:ascii="Times New Roman" w:hAnsi="Times New Roman"/>
          <w:position w:val="-24"/>
          <w:szCs w:val="21"/>
          <w:vertAlign w:val="superscript"/>
        </w:rPr>
        <w:t>[8-10]</w:t>
      </w:r>
      <w:r>
        <w:rPr>
          <w:rFonts w:ascii="Times New Roman" w:hAnsi="Times New Roman"/>
          <w:position w:val="-24"/>
          <w:szCs w:val="21"/>
        </w:rPr>
        <w:t>。</w:t>
      </w:r>
      <w:bookmarkStart w:id="15" w:name="_Toc6828"/>
    </w:p>
    <w:p w14:paraId="34E1AABE" w14:textId="77777777" w:rsidR="00264AFD" w:rsidRDefault="00000000" w:rsidP="004F771F">
      <w:pPr>
        <w:pStyle w:val="af2"/>
        <w:rPr>
          <w:rFonts w:hint="eastAsia"/>
        </w:rPr>
      </w:pPr>
      <w:r>
        <w:rPr>
          <w:noProof/>
        </w:rPr>
        <mc:AlternateContent>
          <mc:Choice Requires="wpi">
            <w:drawing>
              <wp:anchor distT="0" distB="0" distL="114300" distR="114300" simplePos="0" relativeHeight="251660800" behindDoc="0" locked="0" layoutInCell="1" allowOverlap="1" wp14:anchorId="01F3DBBB" wp14:editId="3028D248">
                <wp:simplePos x="0" y="0"/>
                <wp:positionH relativeFrom="column">
                  <wp:posOffset>3597910</wp:posOffset>
                </wp:positionH>
                <wp:positionV relativeFrom="paragraph">
                  <wp:posOffset>151765</wp:posOffset>
                </wp:positionV>
                <wp:extent cx="10795" cy="38735"/>
                <wp:effectExtent l="1905" t="3175" r="12700" b="8890"/>
                <wp:wrapNone/>
                <wp:docPr id="56" name="墨迹 56"/>
                <wp:cNvGraphicFramePr/>
                <a:graphic xmlns:a="http://schemas.openxmlformats.org/drawingml/2006/main">
                  <a:graphicData uri="http://schemas.microsoft.com/office/word/2010/wordprocessingInk">
                    <w14:contentPart bwMode="clr" r:id="rId12">
                      <w14:nvContentPartPr>
                        <w14:cNvContentPartPr/>
                      </w14:nvContentPartPr>
                      <w14:xfrm>
                        <a:off x="4740910" y="8379460"/>
                        <a:ext cx="10795" cy="38735"/>
                      </w14:xfrm>
                    </w14:contentPart>
                  </a:graphicData>
                </a:graphic>
              </wp:anchor>
            </w:drawing>
          </mc:Choice>
          <mc:Fallback>
            <w:pict>
              <v:shape w14:anchorId="00DAE6AF" id="墨迹 56" o:spid="_x0000_s1026" type="#_x0000_t75" style="position:absolute;margin-left:283.3pt;margin-top:11.95pt;width:374.3pt;height:663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GXex/AQAAEgMAAA4AAABkcnMvZTJvRG9jLnhtbJxSy07DMBC8I/EP&#10;1t5pkj7TqCkHKiQOQA/wAcaxG4vYjtYuaf+eTdLSFoSQuFhajz2ehxe3O1OxD4leO5tDMoiBSStc&#10;oe0mh9eX+5sUmA/cFrxyVuawlx5ul9dXi6bO5NCVriokMiKxPmvqHMoQ6iyKvCil4X7gamkJVA4N&#10;DzTiJiqQN8RuqmgYx9OocVjU6IT0nnZXPQjLjl8pKcKzUl4GVuVA2kK3Yg7j2Xg4nSTA3nJIR2ky&#10;HE0hWi54tkFel1ocJPF/KDJcWxLwRbXigbMt6h9URgt03qkwEM5ETiktZOeHnCXxN2cP9r11lYzF&#10;FjPhbJA2rDmGY3Yd8J8nTEUhNI+uoHZEhXAgpIz+7qLXvHJia0hOXwjKigf6Db7UtQeGmS5ywIci&#10;Ocm3H3cnA2s82Xq6BKiQ6OD4tys7habNmpSwXVdrPE+o6H1b62w+nsZ9rXIXmKADSTybT4AJwkfp&#10;bDRp0eMbPddxOsuYjly0eT6318++8vITAAD//wMAUEsDBBQABgAIAAAAIQBlP4cTEgIAABcFAAAQ&#10;AAAAZHJzL2luay9pbmsxLnhtbKxTTYvbMBC9F/ofhPaQix1L/sgmZp2FFgKFFko3hfbotZVYrC0F&#10;Wc7Hv+9IdhQv6z20FBvJ1syb0Xt6eng8NzU6MtVyKTJM5wQjJgpZcrHP8M/txl9i1OpclHktBcvw&#10;hbX4cf3xwwMXL02dwoiggmjNV1NnuNL6kAbB6XSan6K5VPsgJCQKvoiXb1/xekCVbMcF19CyvS4V&#10;Umh21qZYyssMF/pMXD7UfpKdKpgLmxVV3DK0ygu2karJtatY5UKwGom8gX3/wkhfDvDBoc+eKYw6&#10;2EELjRocTEN+/z1k8wbS5GeQlRDQdWhYsqPpGFjB0vc3/l3JA1Oas5tGPaMhcEFF/2/J9SwVa2Xd&#10;GWExOuZ1B3zD5TyKF/HC9afBBOW3NYH9f68J8rxbk442+FqigeZYj0E854vrAWreMHBrc3BG0S0o&#10;b5aftLKeDkkY+ZT6Id3SRZokKYlHxzHY8FrvWXVt5Wo9q5vhbMSp1rM68VJXTngyJzSKQkdrrPoU&#10;umJ8X+l/hheyluDq4dTvNmG0Sj7drD3Vccf1Vn7u1JE5HB1pYSHOqBN31noXDZL9YLsM39lriyyy&#10;X7CaJWFECFqScJEQdB/F3ozMFrMV9TDFvnlXHvXNkXgUETP5ZqaJR2BamT8KE7GjDcWQCI9BmRER&#10;FPZZkQe4HkL8pYXcQwQegEByNILEr+6gIwqmWv8BAAD//wMAUEsDBBQABgAIAAAAIQCHVTlz4wAA&#10;AAwBAAAPAAAAZHJzL2Rvd25yZXYueG1sTI/BTsMwDIbvSLxDZCQuiKXrumotTSeEQGLixIoGx6wx&#10;bUXilCbbOp6e9AQ3W/70+/uL9Wg0O+LgOksC5rMIGFJtVUeNgLfq6XYFzHlJSmpLKOCMDtbl5UUh&#10;c2VP9IrHrW9YCCGXSwGt933OuatbNNLNbI8Ubp92MNKHdWi4GuQphBvN4yhKuZEdhQ+t7PGhxfpr&#10;ezACfj5udpXeVI8vsX1O3uNd8l2tEiGur8b7O2AeR/8Hw6Qf1KEMTnt7IOWYFrBM0zSgAuJFBmwC&#10;FvNlDGw/TUmWAS8L/r9E+Qs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Ohl3sfwEAABIDAAAOAAAAAAAAAAAAAAAAADwCAABkcnMvZTJvRG9jLnhtbFBLAQIt&#10;ABQABgAIAAAAIQBlP4cTEgIAABcFAAAQAAAAAAAAAAAAAAAAAOcDAABkcnMvaW5rL2luazEueG1s&#10;UEsBAi0AFAAGAAgAAAAhAIdVOXPjAAAADAEAAA8AAAAAAAAAAAAAAAAAJwYAAGRycy9kb3ducmV2&#10;LnhtbFBLAQItABQABgAIAAAAIQB5GLydvwAAACEBAAAZAAAAAAAAAAAAAAAAADcHAABkcnMvX3Jl&#10;bHMvZTJvRG9jLnhtbC5yZWxzUEsFBgAAAAAGAAYAeAEAAC0IAAAAAA==&#10;">
                <v:imagedata r:id="rId13" o:title="" croptop="-194" cropleft="-20376235f"/>
              </v:shape>
            </w:pict>
          </mc:Fallback>
        </mc:AlternateContent>
      </w:r>
      <w:r>
        <w:rPr>
          <w:rFonts w:hint="eastAsia"/>
        </w:rPr>
        <w:t>8</w:t>
      </w:r>
      <w:r>
        <w:t xml:space="preserve"> 临床应用建议</w:t>
      </w:r>
      <w:bookmarkEnd w:id="15"/>
    </w:p>
    <w:p w14:paraId="50601CA8"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bookmarkStart w:id="16" w:name="_Toc16773"/>
      <w:r>
        <w:rPr>
          <w:rFonts w:ascii="黑体" w:eastAsia="黑体" w:hAnsi="黑体" w:cs="黑体" w:hint="eastAsia"/>
          <w:kern w:val="2"/>
          <w:position w:val="-24"/>
          <w:szCs w:val="21"/>
        </w:rPr>
        <w:t>8</w:t>
      </w:r>
      <w:r>
        <w:rPr>
          <w:rFonts w:ascii="黑体" w:eastAsia="黑体" w:hAnsi="黑体" w:cs="黑体"/>
          <w:kern w:val="2"/>
          <w:position w:val="-24"/>
          <w:szCs w:val="21"/>
        </w:rPr>
        <w:t>.</w:t>
      </w:r>
      <w:r>
        <w:rPr>
          <w:rFonts w:ascii="黑体" w:eastAsia="黑体" w:hAnsi="黑体" w:cs="黑体" w:hint="eastAsia"/>
          <w:kern w:val="2"/>
          <w:position w:val="-24"/>
          <w:szCs w:val="21"/>
        </w:rPr>
        <w:t>1</w:t>
      </w:r>
      <w:r>
        <w:rPr>
          <w:rFonts w:ascii="黑体" w:eastAsia="黑体" w:hAnsi="黑体" w:cs="黑体"/>
          <w:kern w:val="2"/>
          <w:position w:val="-24"/>
          <w:szCs w:val="21"/>
        </w:rPr>
        <w:t xml:space="preserve"> </w:t>
      </w:r>
      <w:bookmarkEnd w:id="16"/>
      <w:r>
        <w:rPr>
          <w:rFonts w:ascii="黑体" w:eastAsia="黑体" w:hAnsi="黑体" w:cs="黑体" w:hint="eastAsia"/>
          <w:kern w:val="2"/>
          <w:position w:val="-24"/>
          <w:szCs w:val="21"/>
        </w:rPr>
        <w:t>适应症</w:t>
      </w:r>
    </w:p>
    <w:p w14:paraId="12382683" w14:textId="77777777" w:rsidR="00264AFD" w:rsidRDefault="00000000">
      <w:pPr>
        <w:pStyle w:val="af1"/>
        <w:spacing w:line="360" w:lineRule="atLeast"/>
        <w:outlineLvl w:val="1"/>
        <w:rPr>
          <w:rFonts w:ascii="Times New Roman"/>
          <w:position w:val="-24"/>
          <w:szCs w:val="21"/>
        </w:rPr>
      </w:pPr>
      <w:r>
        <w:rPr>
          <w:rFonts w:ascii="Times New Roman" w:hint="eastAsia"/>
          <w:position w:val="-24"/>
          <w:szCs w:val="21"/>
        </w:rPr>
        <w:t xml:space="preserve">8.1.1 </w:t>
      </w:r>
      <w:r>
        <w:rPr>
          <w:rFonts w:ascii="Times New Roman" w:hint="eastAsia"/>
          <w:position w:val="-24"/>
          <w:szCs w:val="21"/>
        </w:rPr>
        <w:t>消痔灵硬化注射可用于治疗各期内痔的脱垂症状</w:t>
      </w:r>
      <w:r>
        <w:rPr>
          <w:rFonts w:ascii="Times New Roman" w:hint="eastAsia"/>
          <w:position w:val="-24"/>
          <w:szCs w:val="21"/>
          <w:vertAlign w:val="superscript"/>
        </w:rPr>
        <w:t>[9-11]</w:t>
      </w:r>
      <w:r>
        <w:rPr>
          <w:rFonts w:ascii="Times New Roman" w:hint="eastAsia"/>
          <w:position w:val="-24"/>
          <w:szCs w:val="21"/>
        </w:rPr>
        <w:t>（</w:t>
      </w:r>
      <w:r>
        <w:rPr>
          <w:rFonts w:ascii="Times New Roman" w:hint="eastAsia"/>
          <w:b/>
          <w:bCs/>
          <w:position w:val="-24"/>
          <w:szCs w:val="21"/>
        </w:rPr>
        <w:t>证据质量：中级，共识推荐意见：强推荐</w:t>
      </w:r>
      <w:r>
        <w:rPr>
          <w:rFonts w:ascii="Times New Roman" w:hint="eastAsia"/>
          <w:position w:val="-24"/>
          <w:szCs w:val="21"/>
        </w:rPr>
        <w:t>）。</w:t>
      </w:r>
    </w:p>
    <w:p w14:paraId="0F2A1C07" w14:textId="77777777" w:rsidR="00264AFD" w:rsidRDefault="00000000">
      <w:pPr>
        <w:pStyle w:val="af1"/>
        <w:spacing w:line="360" w:lineRule="atLeast"/>
        <w:outlineLvl w:val="1"/>
        <w:rPr>
          <w:rFonts w:ascii="Times New Roman"/>
          <w:position w:val="-24"/>
          <w:szCs w:val="21"/>
        </w:rPr>
      </w:pPr>
      <w:r>
        <w:rPr>
          <w:rFonts w:ascii="Times New Roman" w:hint="eastAsia"/>
          <w:position w:val="-24"/>
          <w:szCs w:val="21"/>
        </w:rPr>
        <w:t xml:space="preserve">8.1.2 </w:t>
      </w:r>
      <w:r>
        <w:rPr>
          <w:rFonts w:ascii="Times New Roman" w:hint="eastAsia"/>
          <w:position w:val="-24"/>
          <w:szCs w:val="21"/>
        </w:rPr>
        <w:t>消痔灵注射联合外剥内扎术（</w:t>
      </w:r>
      <w:r>
        <w:rPr>
          <w:rFonts w:ascii="Times New Roman" w:hint="eastAsia"/>
          <w:position w:val="-24"/>
          <w:szCs w:val="21"/>
        </w:rPr>
        <w:t>M-M</w:t>
      </w:r>
      <w:r>
        <w:rPr>
          <w:rFonts w:ascii="Times New Roman" w:hint="eastAsia"/>
          <w:position w:val="-24"/>
          <w:szCs w:val="21"/>
        </w:rPr>
        <w:t>术）治疗静脉曲张性混合痔，能提高临床治愈率，降低复发率</w:t>
      </w:r>
      <w:r>
        <w:rPr>
          <w:rFonts w:ascii="Times New Roman" w:hint="eastAsia"/>
          <w:position w:val="-24"/>
          <w:szCs w:val="21"/>
          <w:vertAlign w:val="superscript"/>
        </w:rPr>
        <w:t>[12-15]</w:t>
      </w:r>
      <w:r>
        <w:rPr>
          <w:rFonts w:ascii="Times New Roman" w:hint="eastAsia"/>
          <w:position w:val="-24"/>
          <w:szCs w:val="21"/>
        </w:rPr>
        <w:t>（</w:t>
      </w:r>
      <w:r>
        <w:rPr>
          <w:rFonts w:ascii="Times New Roman" w:hint="eastAsia"/>
          <w:b/>
          <w:bCs/>
          <w:position w:val="-24"/>
          <w:szCs w:val="21"/>
        </w:rPr>
        <w:t>证据质量：中级，共识推荐意见：强推荐</w:t>
      </w:r>
      <w:r>
        <w:rPr>
          <w:rFonts w:ascii="Times New Roman" w:hint="eastAsia"/>
          <w:position w:val="-24"/>
          <w:szCs w:val="21"/>
        </w:rPr>
        <w:t>）。</w:t>
      </w:r>
    </w:p>
    <w:p w14:paraId="5D81E101" w14:textId="77777777" w:rsidR="00264AFD" w:rsidRDefault="00000000">
      <w:pPr>
        <w:pStyle w:val="af1"/>
        <w:spacing w:line="360" w:lineRule="atLeast"/>
        <w:outlineLvl w:val="1"/>
        <w:rPr>
          <w:rFonts w:ascii="Times New Roman"/>
          <w:position w:val="-24"/>
          <w:szCs w:val="21"/>
        </w:rPr>
      </w:pPr>
      <w:r>
        <w:rPr>
          <w:rFonts w:ascii="Times New Roman" w:hint="eastAsia"/>
          <w:position w:val="-24"/>
          <w:szCs w:val="21"/>
        </w:rPr>
        <w:lastRenderedPageBreak/>
        <w:t xml:space="preserve">8.1.3 </w:t>
      </w:r>
      <w:r>
        <w:rPr>
          <w:rFonts w:ascii="Times New Roman" w:hint="eastAsia"/>
          <w:position w:val="-24"/>
          <w:szCs w:val="21"/>
        </w:rPr>
        <w:t>消痔灵注射联合套扎术治疗内痔或静脉曲张性混合痔，能预防和减少术后出血，提高疗效，提高临床治愈率</w:t>
      </w:r>
      <w:r>
        <w:rPr>
          <w:rFonts w:ascii="Times New Roman" w:hint="eastAsia"/>
          <w:position w:val="-24"/>
          <w:szCs w:val="21"/>
          <w:vertAlign w:val="superscript"/>
        </w:rPr>
        <w:t>[16-18]</w:t>
      </w:r>
      <w:r>
        <w:rPr>
          <w:rFonts w:ascii="Times New Roman" w:hint="eastAsia"/>
          <w:position w:val="-24"/>
          <w:szCs w:val="21"/>
        </w:rPr>
        <w:t>（</w:t>
      </w:r>
      <w:r>
        <w:rPr>
          <w:rFonts w:ascii="Times New Roman" w:hint="eastAsia"/>
          <w:b/>
          <w:bCs/>
          <w:position w:val="-24"/>
          <w:szCs w:val="21"/>
        </w:rPr>
        <w:t>证据质量：低级，共识推荐意见：强推荐</w:t>
      </w:r>
      <w:r>
        <w:rPr>
          <w:rFonts w:ascii="Times New Roman" w:hint="eastAsia"/>
          <w:position w:val="-24"/>
          <w:szCs w:val="21"/>
        </w:rPr>
        <w:t>）。</w:t>
      </w:r>
    </w:p>
    <w:p w14:paraId="5AA1C07F" w14:textId="77777777" w:rsidR="00264AFD" w:rsidRDefault="00000000">
      <w:pPr>
        <w:pStyle w:val="af1"/>
        <w:spacing w:line="360" w:lineRule="atLeast"/>
        <w:outlineLvl w:val="1"/>
        <w:rPr>
          <w:rFonts w:ascii="Times New Roman"/>
          <w:position w:val="-24"/>
          <w:szCs w:val="21"/>
          <w:highlight w:val="yellow"/>
        </w:rPr>
      </w:pPr>
      <w:r>
        <w:rPr>
          <w:rFonts w:ascii="Times New Roman" w:hint="eastAsia"/>
          <w:position w:val="-24"/>
          <w:szCs w:val="21"/>
        </w:rPr>
        <w:t xml:space="preserve">8.1.4 </w:t>
      </w:r>
      <w:r>
        <w:rPr>
          <w:rFonts w:ascii="Times New Roman" w:hint="eastAsia"/>
          <w:position w:val="-24"/>
          <w:szCs w:val="21"/>
        </w:rPr>
        <w:t>消痔灵注射联合</w:t>
      </w:r>
      <w:r>
        <w:rPr>
          <w:rFonts w:ascii="Times New Roman" w:hint="eastAsia"/>
          <w:position w:val="-24"/>
          <w:szCs w:val="21"/>
        </w:rPr>
        <w:t>PPH</w:t>
      </w:r>
      <w:r>
        <w:rPr>
          <w:rFonts w:ascii="Times New Roman" w:hint="eastAsia"/>
          <w:position w:val="-24"/>
          <w:szCs w:val="21"/>
        </w:rPr>
        <w:t>术（或</w:t>
      </w:r>
      <w:r>
        <w:rPr>
          <w:rFonts w:ascii="Times New Roman" w:hint="eastAsia"/>
          <w:position w:val="-24"/>
          <w:szCs w:val="21"/>
        </w:rPr>
        <w:t>STARR</w:t>
      </w:r>
      <w:r>
        <w:rPr>
          <w:rFonts w:ascii="Times New Roman" w:hint="eastAsia"/>
          <w:position w:val="-24"/>
          <w:szCs w:val="21"/>
        </w:rPr>
        <w:t>术）治疗静脉曲张性混合痔，能有效提高临床治愈率，降低复发率，减轻术后疼痛、减少出血</w:t>
      </w:r>
      <w:r>
        <w:rPr>
          <w:rFonts w:ascii="Times New Roman" w:hint="eastAsia"/>
          <w:position w:val="-24"/>
          <w:szCs w:val="21"/>
          <w:vertAlign w:val="superscript"/>
        </w:rPr>
        <w:t>[19-27]</w:t>
      </w:r>
      <w:r>
        <w:rPr>
          <w:rFonts w:ascii="Times New Roman" w:hint="eastAsia"/>
          <w:position w:val="-24"/>
          <w:szCs w:val="21"/>
        </w:rPr>
        <w:t>（</w:t>
      </w:r>
      <w:r>
        <w:rPr>
          <w:rFonts w:ascii="Times New Roman" w:hint="eastAsia"/>
          <w:b/>
          <w:bCs/>
          <w:position w:val="-24"/>
          <w:szCs w:val="21"/>
        </w:rPr>
        <w:t>证据质量：中级，共识推荐意见：强推荐</w:t>
      </w:r>
      <w:r>
        <w:rPr>
          <w:rFonts w:ascii="Times New Roman" w:hint="eastAsia"/>
          <w:position w:val="-24"/>
          <w:szCs w:val="21"/>
        </w:rPr>
        <w:t>）。</w:t>
      </w:r>
    </w:p>
    <w:p w14:paraId="0A62BFE0" w14:textId="77777777" w:rsidR="00264AFD" w:rsidRDefault="00000000">
      <w:pPr>
        <w:pStyle w:val="af1"/>
        <w:spacing w:line="360" w:lineRule="atLeast"/>
        <w:outlineLvl w:val="1"/>
        <w:rPr>
          <w:rFonts w:ascii="Times New Roman"/>
          <w:position w:val="-24"/>
          <w:szCs w:val="21"/>
          <w:highlight w:val="yellow"/>
        </w:rPr>
      </w:pPr>
      <w:r>
        <w:rPr>
          <w:rFonts w:ascii="Times New Roman" w:hint="eastAsia"/>
          <w:position w:val="-24"/>
          <w:szCs w:val="21"/>
        </w:rPr>
        <w:t xml:space="preserve">8.1.5 </w:t>
      </w:r>
      <w:r>
        <w:rPr>
          <w:rFonts w:ascii="Times New Roman" w:hint="eastAsia"/>
          <w:position w:val="-24"/>
          <w:szCs w:val="21"/>
        </w:rPr>
        <w:t>消痔灵注射联合</w:t>
      </w:r>
      <w:r>
        <w:rPr>
          <w:rFonts w:ascii="Times New Roman" w:hint="eastAsia"/>
          <w:position w:val="-24"/>
          <w:szCs w:val="21"/>
        </w:rPr>
        <w:t>TST</w:t>
      </w:r>
      <w:r>
        <w:rPr>
          <w:rFonts w:ascii="Times New Roman" w:hint="eastAsia"/>
          <w:position w:val="-24"/>
          <w:szCs w:val="21"/>
        </w:rPr>
        <w:t>治疗静脉曲张性混合痔，能提高治愈率，预防和降低术后出血发生率</w:t>
      </w:r>
      <w:r>
        <w:rPr>
          <w:rFonts w:ascii="Times New Roman" w:hint="eastAsia"/>
          <w:position w:val="-24"/>
          <w:szCs w:val="21"/>
          <w:vertAlign w:val="superscript"/>
        </w:rPr>
        <w:t>[28,29]</w:t>
      </w:r>
      <w:r>
        <w:rPr>
          <w:rFonts w:ascii="Times New Roman" w:hint="eastAsia"/>
          <w:position w:val="-24"/>
          <w:szCs w:val="21"/>
        </w:rPr>
        <w:t>（</w:t>
      </w:r>
      <w:r>
        <w:rPr>
          <w:rFonts w:ascii="Times New Roman" w:hint="eastAsia"/>
          <w:b/>
          <w:bCs/>
          <w:position w:val="-24"/>
          <w:szCs w:val="21"/>
        </w:rPr>
        <w:t>证据质量：低级，共识推荐意见：强推荐</w:t>
      </w:r>
      <w:r>
        <w:rPr>
          <w:rFonts w:ascii="Times New Roman" w:hint="eastAsia"/>
          <w:position w:val="-24"/>
          <w:szCs w:val="21"/>
        </w:rPr>
        <w:t>）。</w:t>
      </w:r>
    </w:p>
    <w:p w14:paraId="0967B1E5" w14:textId="77777777" w:rsidR="00264AFD" w:rsidRDefault="00000000">
      <w:pPr>
        <w:pStyle w:val="af1"/>
        <w:spacing w:line="360" w:lineRule="atLeast"/>
        <w:outlineLvl w:val="1"/>
        <w:rPr>
          <w:rFonts w:ascii="Times New Roman"/>
          <w:position w:val="-24"/>
          <w:szCs w:val="21"/>
        </w:rPr>
      </w:pPr>
      <w:r>
        <w:rPr>
          <w:rFonts w:ascii="Times New Roman" w:hint="eastAsia"/>
          <w:position w:val="-24"/>
          <w:szCs w:val="21"/>
        </w:rPr>
        <w:t xml:space="preserve">8.1.6 </w:t>
      </w:r>
      <w:r>
        <w:rPr>
          <w:rFonts w:ascii="Times New Roman" w:hint="eastAsia"/>
          <w:position w:val="-24"/>
          <w:szCs w:val="21"/>
        </w:rPr>
        <w:t>消痔灵注射液可用于其他肛周疾病如：肛瘘、肛裂、直肠黏膜内脱垂等合并内痔的治疗</w:t>
      </w:r>
      <w:r>
        <w:rPr>
          <w:rFonts w:ascii="Times New Roman" w:hint="eastAsia"/>
          <w:position w:val="-24"/>
          <w:szCs w:val="21"/>
          <w:vertAlign w:val="superscript"/>
        </w:rPr>
        <w:t>[30-33]</w:t>
      </w:r>
      <w:r>
        <w:rPr>
          <w:rFonts w:ascii="Times New Roman" w:hint="eastAsia"/>
          <w:b/>
          <w:bCs/>
          <w:position w:val="-24"/>
          <w:szCs w:val="21"/>
        </w:rPr>
        <w:t>（共识建议）</w:t>
      </w:r>
      <w:r>
        <w:rPr>
          <w:rFonts w:ascii="Times New Roman"/>
          <w:position w:val="-24"/>
          <w:szCs w:val="21"/>
        </w:rPr>
        <w:t>。</w:t>
      </w:r>
    </w:p>
    <w:p w14:paraId="6A205689"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r>
        <w:rPr>
          <w:rFonts w:ascii="黑体" w:eastAsia="黑体" w:hAnsi="黑体" w:cs="黑体" w:hint="eastAsia"/>
          <w:kern w:val="2"/>
          <w:position w:val="-24"/>
          <w:szCs w:val="21"/>
        </w:rPr>
        <w:t>8</w:t>
      </w:r>
      <w:r>
        <w:rPr>
          <w:rFonts w:ascii="黑体" w:eastAsia="黑体" w:hAnsi="黑体" w:cs="黑体"/>
          <w:kern w:val="2"/>
          <w:position w:val="-24"/>
          <w:szCs w:val="21"/>
        </w:rPr>
        <w:t>.</w:t>
      </w:r>
      <w:r>
        <w:rPr>
          <w:rFonts w:ascii="黑体" w:eastAsia="黑体" w:hAnsi="黑体" w:cs="黑体" w:hint="eastAsia"/>
          <w:kern w:val="2"/>
          <w:position w:val="-24"/>
          <w:szCs w:val="21"/>
        </w:rPr>
        <w:t>2 治疗操作</w:t>
      </w:r>
    </w:p>
    <w:p w14:paraId="75A4B662"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kern w:val="0"/>
          <w:szCs w:val="21"/>
        </w:rPr>
      </w:pPr>
      <w:r>
        <w:rPr>
          <w:rFonts w:ascii="Times New Roman" w:hAnsi="Times New Roman"/>
          <w:kern w:val="0"/>
          <w:szCs w:val="21"/>
        </w:rPr>
        <w:t>消痔灵</w:t>
      </w:r>
      <w:r>
        <w:rPr>
          <w:rFonts w:ascii="Times New Roman" w:hAnsi="Times New Roman" w:hint="eastAsia"/>
          <w:kern w:val="0"/>
          <w:szCs w:val="21"/>
        </w:rPr>
        <w:t>注射液</w:t>
      </w:r>
      <w:r>
        <w:rPr>
          <w:rFonts w:ascii="Times New Roman" w:hAnsi="Times New Roman"/>
          <w:kern w:val="0"/>
          <w:szCs w:val="21"/>
        </w:rPr>
        <w:t>治疗</w:t>
      </w:r>
      <w:r>
        <w:rPr>
          <w:rFonts w:ascii="Times New Roman" w:hAnsi="Times New Roman" w:hint="eastAsia"/>
          <w:kern w:val="0"/>
          <w:szCs w:val="21"/>
        </w:rPr>
        <w:t>各期内痔、静脉曲张性混合痔操作技巧：</w:t>
      </w:r>
      <w:r>
        <w:rPr>
          <w:rFonts w:ascii="Times New Roman" w:hAnsi="Times New Roman"/>
          <w:kern w:val="0"/>
          <w:szCs w:val="21"/>
        </w:rPr>
        <w:t>可按四步注射法</w:t>
      </w:r>
      <w:r>
        <w:rPr>
          <w:rFonts w:ascii="Times New Roman" w:hAnsi="Times New Roman" w:hint="eastAsia"/>
          <w:kern w:val="0"/>
          <w:szCs w:val="21"/>
          <w:vertAlign w:val="superscript"/>
        </w:rPr>
        <w:t>[34,35]</w:t>
      </w:r>
      <w:r>
        <w:rPr>
          <w:rFonts w:ascii="Times New Roman" w:hAnsi="Times New Roman"/>
          <w:kern w:val="0"/>
          <w:szCs w:val="21"/>
        </w:rPr>
        <w:t>进行，操作方法：麻醉成功后取合适体位，</w:t>
      </w:r>
      <w:r>
        <w:rPr>
          <w:rFonts w:ascii="Times New Roman" w:hAnsi="Times New Roman" w:hint="eastAsia"/>
          <w:kern w:val="0"/>
          <w:szCs w:val="21"/>
        </w:rPr>
        <w:t>第一</w:t>
      </w:r>
      <w:r>
        <w:rPr>
          <w:rFonts w:ascii="Times New Roman" w:hAnsi="Times New Roman"/>
          <w:kern w:val="0"/>
          <w:szCs w:val="21"/>
        </w:rPr>
        <w:t>步：消痔灵注射液和</w:t>
      </w:r>
      <w:r>
        <w:rPr>
          <w:rFonts w:ascii="Times New Roman" w:hAnsi="Times New Roman" w:hint="eastAsia"/>
          <w:kern w:val="0"/>
          <w:szCs w:val="21"/>
        </w:rPr>
        <w:t>1%</w:t>
      </w:r>
      <w:r>
        <w:rPr>
          <w:rFonts w:ascii="Times New Roman" w:hAnsi="Times New Roman" w:hint="eastAsia"/>
          <w:kern w:val="0"/>
          <w:szCs w:val="21"/>
        </w:rPr>
        <w:t>利多卡因</w:t>
      </w:r>
      <w:r>
        <w:rPr>
          <w:rFonts w:ascii="Times New Roman" w:hAnsi="Times New Roman"/>
          <w:kern w:val="0"/>
          <w:szCs w:val="21"/>
        </w:rPr>
        <w:t>注射液配比成</w:t>
      </w:r>
      <w:r>
        <w:rPr>
          <w:rFonts w:ascii="Times New Roman" w:hAnsi="Times New Roman"/>
          <w:kern w:val="0"/>
          <w:szCs w:val="21"/>
        </w:rPr>
        <w:t>1</w:t>
      </w:r>
      <w:r>
        <w:rPr>
          <w:rFonts w:ascii="Times New Roman" w:hAnsi="Times New Roman"/>
          <w:kern w:val="0"/>
          <w:szCs w:val="21"/>
        </w:rPr>
        <w:t>：</w:t>
      </w:r>
      <w:r>
        <w:rPr>
          <w:rFonts w:ascii="Times New Roman" w:hAnsi="Times New Roman"/>
          <w:kern w:val="0"/>
          <w:szCs w:val="21"/>
        </w:rPr>
        <w:t>1</w:t>
      </w:r>
      <w:r>
        <w:rPr>
          <w:rFonts w:ascii="Times New Roman" w:hAnsi="Times New Roman" w:hint="eastAsia"/>
          <w:kern w:val="0"/>
          <w:szCs w:val="21"/>
        </w:rPr>
        <w:t>溶液</w:t>
      </w:r>
      <w:r>
        <w:rPr>
          <w:rFonts w:ascii="Times New Roman" w:hAnsi="Times New Roman"/>
          <w:kern w:val="0"/>
          <w:szCs w:val="21"/>
        </w:rPr>
        <w:t>，</w:t>
      </w:r>
      <w:r>
        <w:rPr>
          <w:rFonts w:ascii="Times New Roman" w:hAnsi="Times New Roman" w:hint="eastAsia"/>
          <w:kern w:val="0"/>
          <w:szCs w:val="21"/>
        </w:rPr>
        <w:t>分别于截石位</w:t>
      </w:r>
      <w:r>
        <w:rPr>
          <w:rFonts w:ascii="Times New Roman" w:hAnsi="Times New Roman" w:hint="eastAsia"/>
          <w:kern w:val="0"/>
          <w:szCs w:val="21"/>
        </w:rPr>
        <w:t>3</w:t>
      </w:r>
      <w:r>
        <w:rPr>
          <w:rFonts w:ascii="Times New Roman" w:hAnsi="Times New Roman" w:hint="eastAsia"/>
          <w:kern w:val="0"/>
          <w:szCs w:val="21"/>
        </w:rPr>
        <w:t>、</w:t>
      </w:r>
      <w:r>
        <w:rPr>
          <w:rFonts w:ascii="Times New Roman" w:hAnsi="Times New Roman" w:hint="eastAsia"/>
          <w:kern w:val="0"/>
          <w:szCs w:val="21"/>
        </w:rPr>
        <w:t>7</w:t>
      </w:r>
      <w:r>
        <w:rPr>
          <w:rFonts w:ascii="Times New Roman" w:hAnsi="Times New Roman" w:hint="eastAsia"/>
          <w:kern w:val="0"/>
          <w:szCs w:val="21"/>
        </w:rPr>
        <w:t>、</w:t>
      </w:r>
      <w:r>
        <w:rPr>
          <w:rFonts w:ascii="Times New Roman" w:hAnsi="Times New Roman" w:hint="eastAsia"/>
          <w:kern w:val="0"/>
          <w:szCs w:val="21"/>
        </w:rPr>
        <w:t>11</w:t>
      </w:r>
      <w:r>
        <w:rPr>
          <w:rFonts w:ascii="Times New Roman" w:hAnsi="Times New Roman" w:hint="eastAsia"/>
          <w:kern w:val="0"/>
          <w:szCs w:val="21"/>
        </w:rPr>
        <w:t>点</w:t>
      </w:r>
      <w:r>
        <w:rPr>
          <w:rFonts w:ascii="Times New Roman" w:hAnsi="Times New Roman"/>
          <w:kern w:val="0"/>
          <w:szCs w:val="21"/>
        </w:rPr>
        <w:t>痔上动脉分支血管区注射，斜刺进针至黏膜下层（针尖</w:t>
      </w:r>
      <w:r>
        <w:rPr>
          <w:rFonts w:ascii="Times New Roman" w:hAnsi="Times New Roman" w:hint="eastAsia"/>
          <w:kern w:val="0"/>
          <w:szCs w:val="21"/>
        </w:rPr>
        <w:t>有落空感再</w:t>
      </w:r>
      <w:r>
        <w:rPr>
          <w:rFonts w:ascii="Times New Roman" w:hAnsi="Times New Roman"/>
          <w:kern w:val="0"/>
          <w:szCs w:val="21"/>
        </w:rPr>
        <w:t>有肌性抵抗感，稍退针尖，针不刺入肌层），</w:t>
      </w:r>
      <w:r>
        <w:rPr>
          <w:rFonts w:ascii="Times New Roman" w:hAnsi="Times New Roman" w:hint="eastAsia"/>
          <w:kern w:val="0"/>
          <w:szCs w:val="21"/>
        </w:rPr>
        <w:t>每个注射区</w:t>
      </w:r>
      <w:r>
        <w:rPr>
          <w:rFonts w:ascii="Times New Roman" w:hAnsi="Times New Roman"/>
          <w:kern w:val="0"/>
          <w:szCs w:val="21"/>
        </w:rPr>
        <w:t>注射量约为</w:t>
      </w:r>
      <w:r>
        <w:rPr>
          <w:rFonts w:ascii="Times New Roman" w:hAnsi="Times New Roman"/>
          <w:kern w:val="0"/>
          <w:szCs w:val="21"/>
        </w:rPr>
        <w:t>1</w:t>
      </w:r>
      <w:r>
        <w:rPr>
          <w:rFonts w:ascii="Times New Roman" w:hAnsi="Times New Roman"/>
          <w:kern w:val="0"/>
          <w:szCs w:val="21"/>
        </w:rPr>
        <w:t>～</w:t>
      </w:r>
      <w:r>
        <w:rPr>
          <w:rFonts w:ascii="Times New Roman" w:hAnsi="Times New Roman"/>
          <w:kern w:val="0"/>
          <w:szCs w:val="21"/>
        </w:rPr>
        <w:t>3mL</w:t>
      </w:r>
      <w:r>
        <w:rPr>
          <w:rFonts w:ascii="Times New Roman" w:hAnsi="Times New Roman"/>
          <w:kern w:val="0"/>
          <w:szCs w:val="21"/>
        </w:rPr>
        <w:t>。第二步：消痔灵注射液和</w:t>
      </w:r>
      <w:r>
        <w:rPr>
          <w:rFonts w:ascii="Times New Roman" w:hAnsi="Times New Roman" w:hint="eastAsia"/>
          <w:kern w:val="0"/>
          <w:szCs w:val="21"/>
        </w:rPr>
        <w:t>1%</w:t>
      </w:r>
      <w:r>
        <w:rPr>
          <w:rFonts w:ascii="Times New Roman" w:hAnsi="Times New Roman" w:hint="eastAsia"/>
          <w:kern w:val="0"/>
          <w:szCs w:val="21"/>
        </w:rPr>
        <w:t>利多卡因</w:t>
      </w:r>
      <w:r>
        <w:rPr>
          <w:rFonts w:ascii="Times New Roman" w:hAnsi="Times New Roman"/>
          <w:kern w:val="0"/>
          <w:szCs w:val="21"/>
        </w:rPr>
        <w:t>注射液配比成</w:t>
      </w:r>
      <w:r>
        <w:rPr>
          <w:rFonts w:ascii="Times New Roman" w:hAnsi="Times New Roman"/>
          <w:kern w:val="0"/>
          <w:szCs w:val="21"/>
        </w:rPr>
        <w:t>2</w:t>
      </w:r>
      <w:r>
        <w:rPr>
          <w:rFonts w:ascii="Times New Roman" w:hAnsi="Times New Roman"/>
          <w:kern w:val="0"/>
          <w:szCs w:val="21"/>
        </w:rPr>
        <w:t>：</w:t>
      </w:r>
      <w:r>
        <w:rPr>
          <w:rFonts w:ascii="Times New Roman" w:hAnsi="Times New Roman"/>
          <w:kern w:val="0"/>
          <w:szCs w:val="21"/>
        </w:rPr>
        <w:t>1</w:t>
      </w:r>
      <w:r>
        <w:rPr>
          <w:rFonts w:ascii="Times New Roman" w:hAnsi="Times New Roman" w:hint="eastAsia"/>
          <w:kern w:val="0"/>
          <w:szCs w:val="21"/>
        </w:rPr>
        <w:t>溶液</w:t>
      </w:r>
      <w:r>
        <w:rPr>
          <w:rFonts w:ascii="Times New Roman" w:hAnsi="Times New Roman"/>
          <w:kern w:val="0"/>
          <w:szCs w:val="21"/>
        </w:rPr>
        <w:t>，</w:t>
      </w:r>
      <w:r>
        <w:rPr>
          <w:rFonts w:ascii="Times New Roman" w:hAnsi="Times New Roman" w:hint="eastAsia"/>
          <w:kern w:val="0"/>
          <w:szCs w:val="21"/>
        </w:rPr>
        <w:t>分别于截石位</w:t>
      </w:r>
      <w:r>
        <w:rPr>
          <w:rFonts w:ascii="Times New Roman" w:hAnsi="Times New Roman" w:hint="eastAsia"/>
          <w:kern w:val="0"/>
          <w:szCs w:val="21"/>
        </w:rPr>
        <w:t>3</w:t>
      </w:r>
      <w:r>
        <w:rPr>
          <w:rFonts w:ascii="Times New Roman" w:hAnsi="Times New Roman" w:hint="eastAsia"/>
          <w:kern w:val="0"/>
          <w:szCs w:val="21"/>
        </w:rPr>
        <w:t>、</w:t>
      </w:r>
      <w:r>
        <w:rPr>
          <w:rFonts w:ascii="Times New Roman" w:hAnsi="Times New Roman" w:hint="eastAsia"/>
          <w:kern w:val="0"/>
          <w:szCs w:val="21"/>
        </w:rPr>
        <w:t>7</w:t>
      </w:r>
      <w:r>
        <w:rPr>
          <w:rFonts w:ascii="Times New Roman" w:hAnsi="Times New Roman" w:hint="eastAsia"/>
          <w:kern w:val="0"/>
          <w:szCs w:val="21"/>
        </w:rPr>
        <w:t>、</w:t>
      </w:r>
      <w:r>
        <w:rPr>
          <w:rFonts w:ascii="Times New Roman" w:hAnsi="Times New Roman" w:hint="eastAsia"/>
          <w:kern w:val="0"/>
          <w:szCs w:val="21"/>
        </w:rPr>
        <w:t>11</w:t>
      </w:r>
      <w:r>
        <w:rPr>
          <w:rFonts w:ascii="Times New Roman" w:hAnsi="Times New Roman" w:hint="eastAsia"/>
          <w:kern w:val="0"/>
          <w:szCs w:val="21"/>
        </w:rPr>
        <w:t>点母痔区</w:t>
      </w:r>
      <w:r>
        <w:rPr>
          <w:rFonts w:ascii="Times New Roman" w:hAnsi="Times New Roman"/>
          <w:kern w:val="0"/>
          <w:szCs w:val="21"/>
        </w:rPr>
        <w:t>痔核黏膜下层注射，痔核中心处斜刺进针，入黏膜</w:t>
      </w:r>
      <w:r>
        <w:rPr>
          <w:rFonts w:ascii="Times New Roman" w:hAnsi="Times New Roman"/>
          <w:kern w:val="0"/>
          <w:szCs w:val="21"/>
        </w:rPr>
        <w:t>→</w:t>
      </w:r>
      <w:r>
        <w:rPr>
          <w:rFonts w:ascii="Times New Roman" w:hAnsi="Times New Roman"/>
          <w:kern w:val="0"/>
          <w:szCs w:val="21"/>
        </w:rPr>
        <w:t>黏膜固有层</w:t>
      </w:r>
      <w:r>
        <w:rPr>
          <w:rFonts w:ascii="Times New Roman" w:hAnsi="Times New Roman"/>
          <w:kern w:val="0"/>
          <w:szCs w:val="21"/>
        </w:rPr>
        <w:t>→</w:t>
      </w:r>
      <w:r>
        <w:rPr>
          <w:rFonts w:ascii="Times New Roman" w:hAnsi="Times New Roman"/>
          <w:kern w:val="0"/>
          <w:szCs w:val="21"/>
        </w:rPr>
        <w:t>黏膜肌板</w:t>
      </w:r>
      <w:r>
        <w:rPr>
          <w:rFonts w:ascii="Times New Roman" w:hAnsi="Times New Roman"/>
          <w:kern w:val="0"/>
          <w:szCs w:val="21"/>
        </w:rPr>
        <w:t>→</w:t>
      </w:r>
      <w:r>
        <w:rPr>
          <w:rFonts w:ascii="Times New Roman" w:hAnsi="Times New Roman"/>
          <w:kern w:val="0"/>
          <w:szCs w:val="21"/>
        </w:rPr>
        <w:t>黏膜下层（针尖</w:t>
      </w:r>
      <w:r>
        <w:rPr>
          <w:rFonts w:ascii="Times New Roman" w:hAnsi="Times New Roman" w:hint="eastAsia"/>
          <w:kern w:val="0"/>
          <w:szCs w:val="21"/>
        </w:rPr>
        <w:t>有落空感再</w:t>
      </w:r>
      <w:r>
        <w:rPr>
          <w:rFonts w:ascii="Times New Roman" w:hAnsi="Times New Roman"/>
          <w:kern w:val="0"/>
          <w:szCs w:val="21"/>
        </w:rPr>
        <w:t>有肌性抵抗感，稍退针尖，针不刺入肌层），</w:t>
      </w:r>
      <w:r>
        <w:rPr>
          <w:rFonts w:ascii="Times New Roman" w:hAnsi="Times New Roman" w:hint="eastAsia"/>
          <w:kern w:val="0"/>
          <w:szCs w:val="21"/>
        </w:rPr>
        <w:t>每个痔核</w:t>
      </w:r>
      <w:r>
        <w:rPr>
          <w:rFonts w:ascii="Times New Roman" w:hAnsi="Times New Roman"/>
          <w:kern w:val="0"/>
          <w:szCs w:val="21"/>
        </w:rPr>
        <w:t>注射量约为</w:t>
      </w:r>
      <w:r>
        <w:rPr>
          <w:rFonts w:ascii="Times New Roman" w:hAnsi="Times New Roman"/>
          <w:kern w:val="0"/>
          <w:szCs w:val="21"/>
        </w:rPr>
        <w:t>2</w:t>
      </w:r>
      <w:r>
        <w:rPr>
          <w:rFonts w:ascii="Times New Roman" w:hAnsi="Times New Roman"/>
          <w:kern w:val="0"/>
          <w:szCs w:val="21"/>
        </w:rPr>
        <w:t>～</w:t>
      </w:r>
      <w:r>
        <w:rPr>
          <w:rFonts w:ascii="Times New Roman" w:hAnsi="Times New Roman"/>
          <w:kern w:val="0"/>
          <w:szCs w:val="21"/>
        </w:rPr>
        <w:t>3mL</w:t>
      </w:r>
      <w:r>
        <w:rPr>
          <w:rFonts w:ascii="Times New Roman" w:hAnsi="Times New Roman"/>
          <w:kern w:val="0"/>
          <w:szCs w:val="21"/>
        </w:rPr>
        <w:t>。第三步：消痔灵注射液和</w:t>
      </w:r>
      <w:r>
        <w:rPr>
          <w:rFonts w:ascii="Times New Roman" w:hAnsi="Times New Roman" w:hint="eastAsia"/>
          <w:kern w:val="0"/>
          <w:szCs w:val="21"/>
        </w:rPr>
        <w:t>1%</w:t>
      </w:r>
      <w:r>
        <w:rPr>
          <w:rFonts w:ascii="Times New Roman" w:hAnsi="Times New Roman" w:hint="eastAsia"/>
          <w:kern w:val="0"/>
          <w:szCs w:val="21"/>
        </w:rPr>
        <w:t>利多卡因</w:t>
      </w:r>
      <w:r>
        <w:rPr>
          <w:rFonts w:ascii="Times New Roman" w:hAnsi="Times New Roman"/>
          <w:kern w:val="0"/>
          <w:szCs w:val="21"/>
        </w:rPr>
        <w:t>注射液配比成</w:t>
      </w:r>
      <w:r>
        <w:rPr>
          <w:rFonts w:ascii="Times New Roman" w:hAnsi="Times New Roman"/>
          <w:kern w:val="0"/>
          <w:szCs w:val="21"/>
        </w:rPr>
        <w:t>2</w:t>
      </w:r>
      <w:r>
        <w:rPr>
          <w:rFonts w:ascii="Times New Roman" w:hAnsi="Times New Roman"/>
          <w:kern w:val="0"/>
          <w:szCs w:val="21"/>
        </w:rPr>
        <w:t>：</w:t>
      </w:r>
      <w:r>
        <w:rPr>
          <w:rFonts w:ascii="Times New Roman" w:hAnsi="Times New Roman"/>
          <w:kern w:val="0"/>
          <w:szCs w:val="21"/>
        </w:rPr>
        <w:t>1</w:t>
      </w:r>
      <w:r>
        <w:rPr>
          <w:rFonts w:ascii="Times New Roman" w:hAnsi="Times New Roman" w:hint="eastAsia"/>
          <w:kern w:val="0"/>
          <w:szCs w:val="21"/>
        </w:rPr>
        <w:t>溶液</w:t>
      </w:r>
      <w:r>
        <w:rPr>
          <w:rFonts w:ascii="Times New Roman" w:hAnsi="Times New Roman"/>
          <w:kern w:val="0"/>
          <w:szCs w:val="21"/>
        </w:rPr>
        <w:t>，第二步完成后，缓慢退针到黏膜固有层再注药，使痔核表面的毛细血管清晰（呈鱼泡状），注射量约为</w:t>
      </w:r>
      <w:r>
        <w:rPr>
          <w:rFonts w:ascii="Times New Roman" w:hAnsi="Times New Roman"/>
          <w:kern w:val="0"/>
          <w:szCs w:val="21"/>
        </w:rPr>
        <w:t>2</w:t>
      </w:r>
      <w:r>
        <w:rPr>
          <w:rFonts w:ascii="Times New Roman" w:hAnsi="Times New Roman"/>
          <w:kern w:val="0"/>
          <w:szCs w:val="21"/>
        </w:rPr>
        <w:t>～</w:t>
      </w:r>
      <w:r>
        <w:rPr>
          <w:rFonts w:ascii="Times New Roman" w:hAnsi="Times New Roman"/>
          <w:kern w:val="0"/>
          <w:szCs w:val="21"/>
        </w:rPr>
        <w:t>3mL</w:t>
      </w:r>
      <w:r>
        <w:rPr>
          <w:rFonts w:ascii="Times New Roman" w:hAnsi="Times New Roman"/>
          <w:kern w:val="0"/>
          <w:szCs w:val="21"/>
        </w:rPr>
        <w:t>。第四步：消痔灵注射液和</w:t>
      </w:r>
      <w:r>
        <w:rPr>
          <w:rFonts w:ascii="Times New Roman" w:hAnsi="Times New Roman" w:hint="eastAsia"/>
          <w:kern w:val="0"/>
          <w:szCs w:val="21"/>
        </w:rPr>
        <w:t>1%</w:t>
      </w:r>
      <w:r>
        <w:rPr>
          <w:rFonts w:ascii="Times New Roman" w:hAnsi="Times New Roman" w:hint="eastAsia"/>
          <w:kern w:val="0"/>
          <w:szCs w:val="21"/>
        </w:rPr>
        <w:t>利多卡因</w:t>
      </w:r>
      <w:r>
        <w:rPr>
          <w:rFonts w:ascii="Times New Roman" w:hAnsi="Times New Roman"/>
          <w:kern w:val="0"/>
          <w:szCs w:val="21"/>
        </w:rPr>
        <w:t>注射液配比成</w:t>
      </w:r>
      <w:r>
        <w:rPr>
          <w:rFonts w:ascii="Times New Roman" w:hAnsi="Times New Roman"/>
          <w:kern w:val="0"/>
          <w:szCs w:val="21"/>
        </w:rPr>
        <w:t>1</w:t>
      </w:r>
      <w:r>
        <w:rPr>
          <w:rFonts w:ascii="Times New Roman" w:hAnsi="Times New Roman"/>
          <w:kern w:val="0"/>
          <w:szCs w:val="21"/>
        </w:rPr>
        <w:t>：</w:t>
      </w:r>
      <w:r>
        <w:rPr>
          <w:rFonts w:ascii="Times New Roman" w:hAnsi="Times New Roman"/>
          <w:kern w:val="0"/>
          <w:szCs w:val="21"/>
        </w:rPr>
        <w:t>1</w:t>
      </w:r>
      <w:r>
        <w:rPr>
          <w:rFonts w:ascii="Times New Roman" w:hAnsi="Times New Roman" w:hint="eastAsia"/>
          <w:kern w:val="0"/>
          <w:szCs w:val="21"/>
        </w:rPr>
        <w:t>溶液</w:t>
      </w:r>
      <w:r>
        <w:rPr>
          <w:rFonts w:ascii="Times New Roman" w:hAnsi="Times New Roman"/>
          <w:kern w:val="0"/>
          <w:szCs w:val="21"/>
        </w:rPr>
        <w:t>，齿线上方截石位</w:t>
      </w:r>
      <w:r>
        <w:rPr>
          <w:rFonts w:ascii="Times New Roman" w:hAnsi="Times New Roman"/>
          <w:kern w:val="0"/>
          <w:szCs w:val="21"/>
        </w:rPr>
        <w:t>3</w:t>
      </w:r>
      <w:r>
        <w:rPr>
          <w:rFonts w:ascii="Times New Roman" w:hAnsi="Times New Roman"/>
          <w:kern w:val="0"/>
          <w:szCs w:val="21"/>
        </w:rPr>
        <w:t>、</w:t>
      </w:r>
      <w:r>
        <w:rPr>
          <w:rFonts w:ascii="Times New Roman" w:hAnsi="Times New Roman"/>
          <w:kern w:val="0"/>
          <w:szCs w:val="21"/>
        </w:rPr>
        <w:t>6</w:t>
      </w:r>
      <w:r>
        <w:rPr>
          <w:rFonts w:ascii="Times New Roman" w:hAnsi="Times New Roman"/>
          <w:kern w:val="0"/>
          <w:szCs w:val="21"/>
        </w:rPr>
        <w:t>、</w:t>
      </w:r>
      <w:r>
        <w:rPr>
          <w:rFonts w:ascii="Times New Roman" w:hAnsi="Times New Roman"/>
          <w:kern w:val="0"/>
          <w:szCs w:val="21"/>
        </w:rPr>
        <w:t>9</w:t>
      </w:r>
      <w:r>
        <w:rPr>
          <w:rFonts w:ascii="Times New Roman" w:hAnsi="Times New Roman"/>
          <w:kern w:val="0"/>
          <w:szCs w:val="21"/>
        </w:rPr>
        <w:t>点位的窦状静脉区注射，斜刺进针至黏膜下层（针尖</w:t>
      </w:r>
      <w:r>
        <w:rPr>
          <w:rFonts w:ascii="Times New Roman" w:hAnsi="Times New Roman" w:hint="eastAsia"/>
          <w:kern w:val="0"/>
          <w:szCs w:val="21"/>
        </w:rPr>
        <w:t>有落空感再</w:t>
      </w:r>
      <w:r>
        <w:rPr>
          <w:rFonts w:ascii="Times New Roman" w:hAnsi="Times New Roman"/>
          <w:kern w:val="0"/>
          <w:szCs w:val="21"/>
        </w:rPr>
        <w:t>有肌性抵抗感，稍退针尖，针不刺入肌层），注射量约为</w:t>
      </w:r>
      <w:r>
        <w:rPr>
          <w:rFonts w:ascii="Times New Roman" w:hAnsi="Times New Roman"/>
          <w:kern w:val="0"/>
          <w:szCs w:val="21"/>
        </w:rPr>
        <w:t>0.5</w:t>
      </w:r>
      <w:r>
        <w:rPr>
          <w:rFonts w:ascii="Times New Roman" w:hAnsi="Times New Roman"/>
          <w:kern w:val="0"/>
          <w:szCs w:val="21"/>
        </w:rPr>
        <w:t>～</w:t>
      </w:r>
      <w:r>
        <w:rPr>
          <w:rFonts w:ascii="Times New Roman" w:hAnsi="Times New Roman"/>
          <w:kern w:val="0"/>
          <w:szCs w:val="21"/>
        </w:rPr>
        <w:t>1mL</w:t>
      </w:r>
      <w:r>
        <w:rPr>
          <w:rFonts w:ascii="Times New Roman" w:hAnsi="Times New Roman"/>
          <w:kern w:val="0"/>
          <w:szCs w:val="21"/>
        </w:rPr>
        <w:t>。</w:t>
      </w:r>
      <w:r>
        <w:rPr>
          <w:rFonts w:ascii="Times New Roman" w:hAnsi="Times New Roman"/>
          <w:b/>
          <w:bCs/>
          <w:kern w:val="0"/>
          <w:szCs w:val="21"/>
        </w:rPr>
        <w:t>（共识建议）</w:t>
      </w:r>
    </w:p>
    <w:p w14:paraId="4AF5CE07"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kern w:val="0"/>
          <w:szCs w:val="21"/>
          <w:highlight w:val="yellow"/>
        </w:rPr>
      </w:pPr>
      <w:r>
        <w:rPr>
          <w:rFonts w:ascii="Times New Roman" w:hAnsi="Times New Roman"/>
          <w:position w:val="-24"/>
          <w:szCs w:val="21"/>
        </w:rPr>
        <w:t>消痔灵注射</w:t>
      </w:r>
      <w:r>
        <w:rPr>
          <w:rFonts w:ascii="Times New Roman" w:hAnsi="Times New Roman" w:hint="eastAsia"/>
          <w:position w:val="-24"/>
          <w:szCs w:val="21"/>
        </w:rPr>
        <w:t>联合其他手术治疗内痔、混合痔</w:t>
      </w:r>
      <w:r>
        <w:rPr>
          <w:rFonts w:ascii="Times New Roman" w:hAnsi="Times New Roman"/>
          <w:position w:val="-24"/>
          <w:szCs w:val="21"/>
        </w:rPr>
        <w:t>操作</w:t>
      </w:r>
      <w:r>
        <w:rPr>
          <w:rFonts w:ascii="Times New Roman" w:hAnsi="Times New Roman" w:hint="eastAsia"/>
          <w:position w:val="-24"/>
          <w:szCs w:val="21"/>
        </w:rPr>
        <w:t>注意事项</w:t>
      </w:r>
      <w:r>
        <w:rPr>
          <w:rFonts w:ascii="Times New Roman" w:hAnsi="Times New Roman"/>
          <w:position w:val="-24"/>
          <w:szCs w:val="21"/>
        </w:rPr>
        <w:t>：</w:t>
      </w:r>
      <w:r>
        <w:rPr>
          <w:rFonts w:cs="Calibri"/>
          <w:position w:val="-24"/>
          <w:szCs w:val="21"/>
        </w:rPr>
        <w:t>①</w:t>
      </w:r>
      <w:r>
        <w:rPr>
          <w:rFonts w:ascii="Times New Roman" w:hAnsi="Times New Roman"/>
          <w:position w:val="-24"/>
          <w:szCs w:val="21"/>
        </w:rPr>
        <w:t>联合</w:t>
      </w:r>
      <w:r>
        <w:rPr>
          <w:rFonts w:ascii="Times New Roman" w:hAnsi="Times New Roman"/>
          <w:position w:val="-24"/>
          <w:szCs w:val="21"/>
        </w:rPr>
        <w:t>PPH</w:t>
      </w:r>
      <w:r>
        <w:rPr>
          <w:rFonts w:ascii="Times New Roman" w:hAnsi="Times New Roman"/>
          <w:position w:val="-24"/>
          <w:szCs w:val="21"/>
        </w:rPr>
        <w:t>或</w:t>
      </w:r>
      <w:r>
        <w:rPr>
          <w:rFonts w:ascii="Times New Roman" w:hAnsi="Times New Roman"/>
          <w:position w:val="-24"/>
          <w:szCs w:val="21"/>
        </w:rPr>
        <w:t>STARR</w:t>
      </w:r>
      <w:r>
        <w:rPr>
          <w:rFonts w:ascii="Times New Roman" w:hAnsi="Times New Roman"/>
          <w:position w:val="-24"/>
          <w:szCs w:val="21"/>
        </w:rPr>
        <w:t>术时</w:t>
      </w:r>
      <w:r>
        <w:rPr>
          <w:rFonts w:ascii="Times New Roman" w:hAnsi="Times New Roman" w:hint="eastAsia"/>
          <w:position w:val="-24"/>
          <w:szCs w:val="21"/>
          <w:vertAlign w:val="superscript"/>
        </w:rPr>
        <w:t>[19-27]</w:t>
      </w:r>
      <w:r>
        <w:rPr>
          <w:rFonts w:ascii="Times New Roman" w:hAnsi="Times New Roman"/>
          <w:position w:val="-24"/>
          <w:szCs w:val="21"/>
        </w:rPr>
        <w:t>，消痔灵注射液和</w:t>
      </w:r>
      <w:r>
        <w:rPr>
          <w:rFonts w:ascii="Times New Roman" w:hAnsi="Times New Roman" w:hint="eastAsia"/>
          <w:position w:val="-24"/>
          <w:szCs w:val="21"/>
        </w:rPr>
        <w:t>1%</w:t>
      </w:r>
      <w:r>
        <w:rPr>
          <w:rFonts w:ascii="Times New Roman" w:hAnsi="Times New Roman" w:hint="eastAsia"/>
          <w:position w:val="-24"/>
          <w:szCs w:val="21"/>
        </w:rPr>
        <w:t>利多卡因注射液</w:t>
      </w:r>
      <w:r>
        <w:rPr>
          <w:rFonts w:ascii="Times New Roman" w:hAnsi="Times New Roman"/>
          <w:position w:val="-24"/>
          <w:szCs w:val="21"/>
        </w:rPr>
        <w:t>配比成</w:t>
      </w:r>
      <w:r>
        <w:rPr>
          <w:rFonts w:ascii="Times New Roman" w:hAnsi="Times New Roman"/>
          <w:position w:val="-24"/>
          <w:szCs w:val="21"/>
        </w:rPr>
        <w:t>1</w:t>
      </w:r>
      <w:r>
        <w:rPr>
          <w:rFonts w:ascii="Times New Roman" w:hAnsi="Times New Roman"/>
          <w:position w:val="-24"/>
          <w:szCs w:val="21"/>
        </w:rPr>
        <w:t>：</w:t>
      </w:r>
      <w:r>
        <w:rPr>
          <w:rFonts w:ascii="Times New Roman" w:hAnsi="Times New Roman"/>
          <w:position w:val="-24"/>
          <w:szCs w:val="21"/>
        </w:rPr>
        <w:t>1</w:t>
      </w:r>
      <w:r>
        <w:rPr>
          <w:rFonts w:ascii="Times New Roman" w:hAnsi="Times New Roman"/>
          <w:position w:val="-24"/>
          <w:szCs w:val="21"/>
        </w:rPr>
        <w:t>溶液，</w:t>
      </w:r>
      <w:r>
        <w:rPr>
          <w:rFonts w:ascii="Times New Roman" w:hAnsi="Times New Roman" w:hint="eastAsia"/>
          <w:position w:val="-24"/>
          <w:szCs w:val="21"/>
        </w:rPr>
        <w:t>行</w:t>
      </w:r>
      <w:r>
        <w:rPr>
          <w:rFonts w:ascii="Times New Roman" w:hAnsi="Times New Roman"/>
          <w:position w:val="-24"/>
          <w:szCs w:val="21"/>
        </w:rPr>
        <w:t>PPH</w:t>
      </w:r>
      <w:r>
        <w:rPr>
          <w:rFonts w:ascii="Times New Roman" w:hAnsi="Times New Roman"/>
          <w:position w:val="-24"/>
          <w:szCs w:val="21"/>
        </w:rPr>
        <w:t>或</w:t>
      </w:r>
      <w:r>
        <w:rPr>
          <w:rFonts w:ascii="Times New Roman" w:hAnsi="Times New Roman"/>
          <w:position w:val="-24"/>
          <w:szCs w:val="21"/>
        </w:rPr>
        <w:t>STARR</w:t>
      </w:r>
      <w:r>
        <w:rPr>
          <w:rFonts w:ascii="Times New Roman" w:hAnsi="Times New Roman"/>
          <w:position w:val="-24"/>
          <w:szCs w:val="21"/>
        </w:rPr>
        <w:t>术</w:t>
      </w:r>
      <w:r>
        <w:rPr>
          <w:rFonts w:ascii="Times New Roman" w:hAnsi="Times New Roman" w:hint="eastAsia"/>
          <w:position w:val="-24"/>
          <w:szCs w:val="21"/>
        </w:rPr>
        <w:t>后</w:t>
      </w:r>
      <w:r>
        <w:rPr>
          <w:rFonts w:ascii="Times New Roman" w:hAnsi="Times New Roman"/>
          <w:position w:val="-24"/>
          <w:szCs w:val="21"/>
        </w:rPr>
        <w:t>在吻合口上</w:t>
      </w:r>
      <w:r>
        <w:rPr>
          <w:rFonts w:ascii="Times New Roman" w:hAnsi="Times New Roman" w:hint="eastAsia"/>
          <w:position w:val="-24"/>
          <w:szCs w:val="21"/>
        </w:rPr>
        <w:t>方</w:t>
      </w:r>
      <w:r>
        <w:rPr>
          <w:rFonts w:ascii="Times New Roman" w:hAnsi="Times New Roman"/>
          <w:position w:val="-24"/>
          <w:szCs w:val="21"/>
        </w:rPr>
        <w:t>痔上动脉分支血管区</w:t>
      </w:r>
      <w:r>
        <w:rPr>
          <w:rFonts w:ascii="Times New Roman" w:hAnsi="Times New Roman" w:hint="eastAsia"/>
          <w:position w:val="-24"/>
          <w:szCs w:val="21"/>
        </w:rPr>
        <w:t>行黏膜下行</w:t>
      </w:r>
      <w:r>
        <w:rPr>
          <w:rFonts w:ascii="Times New Roman" w:hAnsi="Times New Roman" w:hint="eastAsia"/>
          <w:position w:val="-24"/>
          <w:szCs w:val="21"/>
        </w:rPr>
        <w:t>3</w:t>
      </w:r>
      <w:r>
        <w:rPr>
          <w:rFonts w:ascii="Times New Roman" w:hAnsi="Times New Roman" w:hint="eastAsia"/>
          <w:position w:val="-24"/>
          <w:szCs w:val="21"/>
        </w:rPr>
        <w:t>、</w:t>
      </w:r>
      <w:r>
        <w:rPr>
          <w:rFonts w:ascii="Times New Roman" w:hAnsi="Times New Roman" w:hint="eastAsia"/>
          <w:position w:val="-24"/>
          <w:szCs w:val="21"/>
        </w:rPr>
        <w:t>7</w:t>
      </w:r>
      <w:r>
        <w:rPr>
          <w:rFonts w:ascii="Times New Roman" w:hAnsi="Times New Roman" w:hint="eastAsia"/>
          <w:position w:val="-24"/>
          <w:szCs w:val="21"/>
        </w:rPr>
        <w:t>、</w:t>
      </w:r>
      <w:r>
        <w:rPr>
          <w:rFonts w:ascii="Times New Roman" w:hAnsi="Times New Roman" w:hint="eastAsia"/>
          <w:position w:val="-24"/>
          <w:szCs w:val="21"/>
        </w:rPr>
        <w:t>11</w:t>
      </w:r>
      <w:r>
        <w:rPr>
          <w:rFonts w:ascii="Times New Roman" w:hAnsi="Times New Roman" w:hint="eastAsia"/>
          <w:position w:val="-24"/>
          <w:szCs w:val="21"/>
        </w:rPr>
        <w:t>点位点状注射，每个点位注射药量</w:t>
      </w:r>
      <w:r>
        <w:rPr>
          <w:rFonts w:ascii="Times New Roman" w:hAnsi="Times New Roman" w:hint="eastAsia"/>
          <w:position w:val="-24"/>
          <w:szCs w:val="21"/>
        </w:rPr>
        <w:t>1</w:t>
      </w:r>
      <w:r>
        <w:rPr>
          <w:rFonts w:ascii="Times New Roman" w:hAnsi="Times New Roman" w:hint="eastAsia"/>
          <w:position w:val="-24"/>
          <w:szCs w:val="21"/>
        </w:rPr>
        <w:t>～</w:t>
      </w:r>
      <w:r>
        <w:rPr>
          <w:rFonts w:ascii="Times New Roman" w:hAnsi="Times New Roman" w:hint="eastAsia"/>
          <w:position w:val="-24"/>
          <w:szCs w:val="21"/>
        </w:rPr>
        <w:t>3mL</w:t>
      </w:r>
      <w:r>
        <w:rPr>
          <w:rFonts w:ascii="Times New Roman" w:hAnsi="Times New Roman" w:hint="eastAsia"/>
          <w:position w:val="-24"/>
          <w:szCs w:val="21"/>
        </w:rPr>
        <w:t>，吻合口上下方行直肠前壁“川”字型</w:t>
      </w:r>
      <w:r>
        <w:rPr>
          <w:rFonts w:ascii="Times New Roman" w:hAnsi="Times New Roman" w:hint="eastAsia"/>
          <w:position w:val="-24"/>
          <w:szCs w:val="21"/>
        </w:rPr>
        <w:t>3</w:t>
      </w:r>
      <w:r>
        <w:rPr>
          <w:rFonts w:ascii="Times New Roman" w:hAnsi="Times New Roman" w:hint="eastAsia"/>
          <w:position w:val="-24"/>
          <w:szCs w:val="21"/>
        </w:rPr>
        <w:t>条黏膜下柱状注射，每柱注射药液</w:t>
      </w:r>
      <w:r>
        <w:rPr>
          <w:rFonts w:ascii="Times New Roman" w:hAnsi="Times New Roman" w:hint="eastAsia"/>
          <w:position w:val="-24"/>
          <w:szCs w:val="21"/>
        </w:rPr>
        <w:t>3</w:t>
      </w:r>
      <w:r>
        <w:rPr>
          <w:rFonts w:ascii="Times New Roman" w:hAnsi="Times New Roman" w:hint="eastAsia"/>
          <w:position w:val="-24"/>
          <w:szCs w:val="21"/>
        </w:rPr>
        <w:t>～</w:t>
      </w:r>
      <w:r>
        <w:rPr>
          <w:rFonts w:ascii="Times New Roman" w:hAnsi="Times New Roman" w:hint="eastAsia"/>
          <w:position w:val="-24"/>
          <w:szCs w:val="21"/>
        </w:rPr>
        <w:t>6mL</w:t>
      </w:r>
      <w:r>
        <w:rPr>
          <w:rFonts w:ascii="Times New Roman" w:hAnsi="Times New Roman" w:hint="eastAsia"/>
          <w:position w:val="-24"/>
          <w:szCs w:val="21"/>
        </w:rPr>
        <w:t>，使</w:t>
      </w:r>
      <w:r>
        <w:rPr>
          <w:rFonts w:ascii="Times New Roman" w:hAnsi="Times New Roman" w:hint="eastAsia"/>
          <w:position w:val="-24"/>
          <w:szCs w:val="21"/>
        </w:rPr>
        <w:t>PPH</w:t>
      </w:r>
      <w:r>
        <w:rPr>
          <w:rFonts w:ascii="Times New Roman" w:hAnsi="Times New Roman" w:hint="eastAsia"/>
          <w:position w:val="-24"/>
          <w:szCs w:val="21"/>
        </w:rPr>
        <w:t>线性瘢痕固脱，形成面性固脱区。</w:t>
      </w:r>
      <w:r>
        <w:rPr>
          <w:rFonts w:ascii="Times New Roman" w:hAnsi="Times New Roman" w:hint="eastAsia"/>
          <w:position w:val="-24"/>
          <w:szCs w:val="21"/>
        </w:rPr>
        <w:t>3</w:t>
      </w:r>
      <w:r>
        <w:rPr>
          <w:rFonts w:ascii="Times New Roman" w:hAnsi="Times New Roman" w:hint="eastAsia"/>
          <w:position w:val="-24"/>
          <w:szCs w:val="21"/>
        </w:rPr>
        <w:t>、</w:t>
      </w:r>
      <w:r>
        <w:rPr>
          <w:rFonts w:ascii="Times New Roman" w:hAnsi="Times New Roman" w:hint="eastAsia"/>
          <w:position w:val="-24"/>
          <w:szCs w:val="21"/>
        </w:rPr>
        <w:t>6</w:t>
      </w:r>
      <w:r>
        <w:rPr>
          <w:rFonts w:ascii="Times New Roman" w:hAnsi="Times New Roman" w:hint="eastAsia"/>
          <w:position w:val="-24"/>
          <w:szCs w:val="21"/>
        </w:rPr>
        <w:t>、</w:t>
      </w:r>
      <w:r>
        <w:rPr>
          <w:rFonts w:ascii="Times New Roman" w:hAnsi="Times New Roman" w:hint="eastAsia"/>
          <w:position w:val="-24"/>
          <w:szCs w:val="21"/>
        </w:rPr>
        <w:t>9</w:t>
      </w:r>
      <w:r>
        <w:rPr>
          <w:rFonts w:ascii="Times New Roman" w:hAnsi="Times New Roman" w:hint="eastAsia"/>
          <w:position w:val="-24"/>
          <w:szCs w:val="21"/>
        </w:rPr>
        <w:t>点</w:t>
      </w:r>
      <w:r>
        <w:rPr>
          <w:rFonts w:ascii="Times New Roman" w:hAnsi="Times New Roman"/>
          <w:position w:val="-24"/>
          <w:szCs w:val="21"/>
        </w:rPr>
        <w:t>窦状静脉区行黏膜下点状注射以</w:t>
      </w:r>
      <w:r>
        <w:rPr>
          <w:rFonts w:ascii="Times New Roman" w:hAnsi="Times New Roman" w:hint="eastAsia"/>
          <w:position w:val="-24"/>
          <w:szCs w:val="21"/>
        </w:rPr>
        <w:t>治疗</w:t>
      </w:r>
      <w:r>
        <w:rPr>
          <w:rFonts w:ascii="Times New Roman" w:hAnsi="Times New Roman"/>
          <w:position w:val="-24"/>
          <w:szCs w:val="21"/>
        </w:rPr>
        <w:t>残痔，</w:t>
      </w:r>
      <w:r>
        <w:rPr>
          <w:rFonts w:ascii="Times New Roman" w:hAnsi="Times New Roman" w:hint="eastAsia"/>
          <w:position w:val="-24"/>
          <w:szCs w:val="21"/>
        </w:rPr>
        <w:t>强化固脱作用，</w:t>
      </w:r>
      <w:r>
        <w:rPr>
          <w:rFonts w:ascii="Times New Roman" w:hAnsi="Times New Roman"/>
          <w:position w:val="-24"/>
          <w:szCs w:val="21"/>
        </w:rPr>
        <w:t>每处约</w:t>
      </w:r>
      <w:r>
        <w:rPr>
          <w:rFonts w:ascii="Times New Roman" w:hAnsi="Times New Roman"/>
          <w:position w:val="-24"/>
          <w:szCs w:val="21"/>
        </w:rPr>
        <w:t>1mL</w:t>
      </w:r>
      <w:r>
        <w:rPr>
          <w:rFonts w:ascii="Times New Roman" w:hAnsi="Times New Roman" w:hint="eastAsia"/>
          <w:position w:val="-24"/>
          <w:szCs w:val="21"/>
        </w:rPr>
        <w:t>。</w:t>
      </w:r>
      <w:r>
        <w:rPr>
          <w:rFonts w:ascii="Times New Roman" w:hAnsi="Times New Roman"/>
          <w:position w:val="-24"/>
          <w:szCs w:val="21"/>
        </w:rPr>
        <w:t>注射完毕按摩局部使药液扩散均匀，以防形成局部硬结及坏死，注射时切勿注入肌层；</w:t>
      </w:r>
      <w:r>
        <w:rPr>
          <w:rFonts w:cs="Calibri"/>
          <w:position w:val="-24"/>
          <w:szCs w:val="21"/>
        </w:rPr>
        <w:t>②</w:t>
      </w:r>
      <w:r>
        <w:rPr>
          <w:rFonts w:ascii="Times New Roman" w:hAnsi="Times New Roman"/>
          <w:position w:val="-24"/>
          <w:szCs w:val="21"/>
        </w:rPr>
        <w:t>联合</w:t>
      </w:r>
      <w:r>
        <w:rPr>
          <w:rFonts w:ascii="Times New Roman" w:hAnsi="Times New Roman" w:hint="eastAsia"/>
          <w:position w:val="-24"/>
          <w:szCs w:val="21"/>
        </w:rPr>
        <w:t>套扎术</w:t>
      </w:r>
      <w:r>
        <w:rPr>
          <w:rFonts w:ascii="Times New Roman" w:hAnsi="Times New Roman"/>
          <w:position w:val="-24"/>
          <w:szCs w:val="21"/>
        </w:rPr>
        <w:t>时</w:t>
      </w:r>
      <w:r>
        <w:rPr>
          <w:rFonts w:ascii="Times New Roman" w:hAnsi="Times New Roman" w:hint="eastAsia"/>
          <w:position w:val="-24"/>
          <w:szCs w:val="21"/>
          <w:vertAlign w:val="superscript"/>
        </w:rPr>
        <w:t>[36-39]</w:t>
      </w:r>
      <w:r>
        <w:rPr>
          <w:rFonts w:ascii="Times New Roman" w:hAnsi="Times New Roman"/>
          <w:position w:val="-24"/>
          <w:szCs w:val="21"/>
        </w:rPr>
        <w:t>，</w:t>
      </w:r>
      <w:r>
        <w:rPr>
          <w:rFonts w:ascii="Times New Roman" w:hAnsi="Times New Roman" w:hint="eastAsia"/>
          <w:position w:val="-24"/>
          <w:szCs w:val="21"/>
        </w:rPr>
        <w:t>行套扎</w:t>
      </w:r>
      <w:r>
        <w:rPr>
          <w:rFonts w:ascii="Times New Roman" w:hAnsi="Times New Roman"/>
          <w:position w:val="-24"/>
          <w:szCs w:val="21"/>
        </w:rPr>
        <w:t>术</w:t>
      </w:r>
      <w:r>
        <w:rPr>
          <w:rFonts w:ascii="Times New Roman" w:hAnsi="Times New Roman" w:hint="eastAsia"/>
          <w:position w:val="-24"/>
          <w:szCs w:val="21"/>
        </w:rPr>
        <w:t>后</w:t>
      </w:r>
      <w:r>
        <w:rPr>
          <w:rFonts w:ascii="Times New Roman" w:hAnsi="Times New Roman"/>
          <w:position w:val="-24"/>
          <w:szCs w:val="21"/>
        </w:rPr>
        <w:t>将消痔灵注射液与</w:t>
      </w:r>
      <w:r>
        <w:rPr>
          <w:rFonts w:ascii="Times New Roman" w:hAnsi="Times New Roman" w:hint="eastAsia"/>
          <w:position w:val="-24"/>
          <w:szCs w:val="21"/>
        </w:rPr>
        <w:t>1%</w:t>
      </w:r>
      <w:r>
        <w:rPr>
          <w:rFonts w:ascii="Times New Roman" w:hAnsi="Times New Roman" w:hint="eastAsia"/>
          <w:position w:val="-24"/>
          <w:szCs w:val="21"/>
        </w:rPr>
        <w:t>利多卡因注射液</w:t>
      </w:r>
      <w:r>
        <w:rPr>
          <w:rFonts w:ascii="Times New Roman" w:hAnsi="Times New Roman"/>
          <w:position w:val="-24"/>
          <w:szCs w:val="21"/>
        </w:rPr>
        <w:t>1</w:t>
      </w:r>
      <w:r>
        <w:rPr>
          <w:rFonts w:ascii="Times New Roman" w:hAnsi="Times New Roman"/>
          <w:position w:val="-24"/>
          <w:szCs w:val="21"/>
        </w:rPr>
        <w:t>：</w:t>
      </w:r>
      <w:r>
        <w:rPr>
          <w:rFonts w:ascii="Times New Roman" w:hAnsi="Times New Roman"/>
          <w:position w:val="-24"/>
          <w:szCs w:val="21"/>
        </w:rPr>
        <w:t>1</w:t>
      </w:r>
      <w:r>
        <w:rPr>
          <w:rFonts w:ascii="Times New Roman" w:hAnsi="Times New Roman"/>
          <w:position w:val="-24"/>
          <w:szCs w:val="21"/>
        </w:rPr>
        <w:t>溶液</w:t>
      </w:r>
      <w:r>
        <w:rPr>
          <w:rFonts w:ascii="Times New Roman" w:hAnsi="Times New Roman" w:hint="eastAsia"/>
          <w:position w:val="-24"/>
          <w:szCs w:val="21"/>
        </w:rPr>
        <w:t>，注射在被</w:t>
      </w:r>
      <w:r>
        <w:rPr>
          <w:rFonts w:ascii="Times New Roman" w:hAnsi="Times New Roman"/>
          <w:position w:val="-24"/>
          <w:szCs w:val="21"/>
        </w:rPr>
        <w:t>套扎痔核</w:t>
      </w:r>
      <w:r>
        <w:rPr>
          <w:rFonts w:ascii="Times New Roman" w:hAnsi="Times New Roman" w:hint="eastAsia"/>
          <w:position w:val="-24"/>
          <w:szCs w:val="21"/>
        </w:rPr>
        <w:t>之间</w:t>
      </w:r>
      <w:r>
        <w:rPr>
          <w:rFonts w:ascii="Times New Roman" w:hAnsi="Times New Roman"/>
          <w:position w:val="-24"/>
          <w:szCs w:val="21"/>
        </w:rPr>
        <w:t>松弛的直肠黏膜</w:t>
      </w:r>
      <w:r>
        <w:rPr>
          <w:rFonts w:ascii="Times New Roman" w:hAnsi="Times New Roman" w:hint="eastAsia"/>
          <w:position w:val="-24"/>
          <w:szCs w:val="21"/>
        </w:rPr>
        <w:t>下层或被套扎组织球内</w:t>
      </w:r>
      <w:r>
        <w:rPr>
          <w:rFonts w:ascii="Times New Roman" w:hAnsi="Times New Roman"/>
          <w:position w:val="-24"/>
          <w:szCs w:val="21"/>
        </w:rPr>
        <w:t>，每处约</w:t>
      </w:r>
      <w:r>
        <w:rPr>
          <w:rFonts w:ascii="Times New Roman" w:hAnsi="Times New Roman" w:hint="eastAsia"/>
          <w:position w:val="-24"/>
          <w:szCs w:val="21"/>
        </w:rPr>
        <w:t>1</w:t>
      </w:r>
      <w:r>
        <w:rPr>
          <w:rFonts w:ascii="Times New Roman" w:hAnsi="Times New Roman"/>
          <w:position w:val="-24"/>
          <w:szCs w:val="21"/>
        </w:rPr>
        <w:t>～</w:t>
      </w:r>
      <w:r>
        <w:rPr>
          <w:rFonts w:ascii="Times New Roman" w:hAnsi="Times New Roman" w:hint="eastAsia"/>
          <w:position w:val="-24"/>
          <w:szCs w:val="21"/>
        </w:rPr>
        <w:t>3</w:t>
      </w:r>
      <w:r>
        <w:rPr>
          <w:rFonts w:ascii="Times New Roman" w:hAnsi="Times New Roman"/>
          <w:position w:val="-24"/>
          <w:szCs w:val="21"/>
        </w:rPr>
        <w:t>mL</w:t>
      </w:r>
      <w:r>
        <w:rPr>
          <w:rFonts w:ascii="Times New Roman" w:hAnsi="Times New Roman"/>
          <w:position w:val="-24"/>
          <w:szCs w:val="21"/>
        </w:rPr>
        <w:t>；</w:t>
      </w:r>
      <w:r>
        <w:rPr>
          <w:rFonts w:cs="Calibri"/>
          <w:position w:val="-24"/>
          <w:szCs w:val="21"/>
        </w:rPr>
        <w:t>③</w:t>
      </w:r>
      <w:r>
        <w:rPr>
          <w:rFonts w:ascii="Times New Roman" w:hAnsi="Times New Roman"/>
          <w:position w:val="-24"/>
          <w:szCs w:val="21"/>
        </w:rPr>
        <w:t>联合</w:t>
      </w:r>
      <w:r>
        <w:rPr>
          <w:rFonts w:ascii="Times New Roman" w:hAnsi="Times New Roman"/>
          <w:position w:val="-24"/>
          <w:szCs w:val="21"/>
        </w:rPr>
        <w:t>M-M</w:t>
      </w:r>
      <w:r>
        <w:rPr>
          <w:rFonts w:ascii="Times New Roman" w:hAnsi="Times New Roman"/>
          <w:position w:val="-24"/>
          <w:szCs w:val="21"/>
        </w:rPr>
        <w:t>术时</w:t>
      </w:r>
      <w:r>
        <w:rPr>
          <w:rFonts w:ascii="Times New Roman" w:hAnsi="Times New Roman" w:hint="eastAsia"/>
          <w:position w:val="-24"/>
          <w:szCs w:val="21"/>
          <w:vertAlign w:val="superscript"/>
        </w:rPr>
        <w:t>[40-42]</w:t>
      </w:r>
      <w:r>
        <w:rPr>
          <w:rFonts w:ascii="Times New Roman" w:hAnsi="Times New Roman"/>
          <w:position w:val="-24"/>
          <w:szCs w:val="21"/>
        </w:rPr>
        <w:t>，可</w:t>
      </w:r>
      <w:r>
        <w:rPr>
          <w:rFonts w:ascii="Times New Roman" w:hAnsi="Times New Roman" w:hint="eastAsia"/>
          <w:position w:val="-24"/>
          <w:szCs w:val="21"/>
        </w:rPr>
        <w:t>先</w:t>
      </w:r>
      <w:r>
        <w:rPr>
          <w:rFonts w:ascii="Times New Roman" w:hAnsi="Times New Roman"/>
          <w:position w:val="-24"/>
          <w:szCs w:val="21"/>
        </w:rPr>
        <w:t>按</w:t>
      </w:r>
      <w:r>
        <w:rPr>
          <w:rFonts w:ascii="Times New Roman" w:hAnsi="Times New Roman" w:hint="eastAsia"/>
          <w:position w:val="-24"/>
          <w:szCs w:val="21"/>
        </w:rPr>
        <w:t>消痔灵</w:t>
      </w:r>
      <w:r>
        <w:rPr>
          <w:rFonts w:ascii="Times New Roman" w:hAnsi="Times New Roman"/>
          <w:position w:val="-24"/>
          <w:szCs w:val="21"/>
        </w:rPr>
        <w:t>四步注射法</w:t>
      </w:r>
      <w:r>
        <w:rPr>
          <w:rFonts w:ascii="Times New Roman" w:hAnsi="Times New Roman" w:hint="eastAsia"/>
          <w:position w:val="-24"/>
          <w:szCs w:val="21"/>
        </w:rPr>
        <w:t>治疗内痔或按直肠黏膜点状注射法治疗松弛直肠黏膜，然后行</w:t>
      </w:r>
      <w:r>
        <w:rPr>
          <w:rFonts w:ascii="Times New Roman" w:hAnsi="Times New Roman" w:hint="eastAsia"/>
          <w:position w:val="-24"/>
          <w:szCs w:val="21"/>
        </w:rPr>
        <w:t>M-M</w:t>
      </w:r>
      <w:r>
        <w:rPr>
          <w:rFonts w:ascii="Times New Roman" w:hAnsi="Times New Roman" w:hint="eastAsia"/>
          <w:position w:val="-24"/>
          <w:szCs w:val="21"/>
        </w:rPr>
        <w:t>手术</w:t>
      </w:r>
      <w:r>
        <w:rPr>
          <w:rFonts w:ascii="Times New Roman" w:hAnsi="Times New Roman"/>
          <w:position w:val="-24"/>
          <w:szCs w:val="21"/>
        </w:rPr>
        <w:t>。</w:t>
      </w:r>
      <w:r>
        <w:rPr>
          <w:rFonts w:ascii="Times New Roman" w:hAnsi="Times New Roman" w:hint="eastAsia"/>
          <w:position w:val="-24"/>
          <w:szCs w:val="21"/>
        </w:rPr>
        <w:t>痔病注射治疗中，每人次手术单次</w:t>
      </w:r>
      <w:r>
        <w:rPr>
          <w:rFonts w:ascii="Times New Roman" w:hAnsi="Times New Roman"/>
          <w:position w:val="-24"/>
          <w:szCs w:val="21"/>
        </w:rPr>
        <w:t>消痔灵</w:t>
      </w:r>
      <w:r>
        <w:rPr>
          <w:rFonts w:ascii="Times New Roman" w:hAnsi="Times New Roman" w:hint="eastAsia"/>
          <w:position w:val="-24"/>
          <w:szCs w:val="21"/>
        </w:rPr>
        <w:t>注射原液</w:t>
      </w:r>
      <w:r>
        <w:rPr>
          <w:rFonts w:ascii="Times New Roman" w:hAnsi="Times New Roman"/>
          <w:position w:val="-24"/>
          <w:szCs w:val="21"/>
        </w:rPr>
        <w:t>总量一般不超过</w:t>
      </w:r>
      <w:r>
        <w:rPr>
          <w:rFonts w:ascii="Times New Roman" w:hAnsi="Times New Roman"/>
          <w:position w:val="-24"/>
          <w:szCs w:val="21"/>
        </w:rPr>
        <w:t>20mL</w:t>
      </w:r>
      <w:r>
        <w:rPr>
          <w:rFonts w:ascii="Times New Roman" w:hAnsi="Times New Roman"/>
          <w:position w:val="-24"/>
          <w:szCs w:val="21"/>
        </w:rPr>
        <w:t>。</w:t>
      </w:r>
      <w:r>
        <w:rPr>
          <w:rFonts w:ascii="Times New Roman" w:hAnsi="Times New Roman"/>
          <w:b/>
          <w:bCs/>
          <w:position w:val="-24"/>
          <w:szCs w:val="21"/>
        </w:rPr>
        <w:t>（共识建议）</w:t>
      </w:r>
    </w:p>
    <w:p w14:paraId="52EDC945"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r>
        <w:rPr>
          <w:rFonts w:ascii="黑体" w:eastAsia="黑体" w:hAnsi="黑体" w:cs="黑体" w:hint="eastAsia"/>
          <w:kern w:val="2"/>
          <w:position w:val="-24"/>
          <w:szCs w:val="21"/>
        </w:rPr>
        <w:t>8</w:t>
      </w:r>
      <w:r>
        <w:rPr>
          <w:rFonts w:ascii="黑体" w:eastAsia="黑体" w:hAnsi="黑体" w:cs="黑体"/>
          <w:kern w:val="2"/>
          <w:position w:val="-24"/>
          <w:szCs w:val="21"/>
        </w:rPr>
        <w:t>.</w:t>
      </w:r>
      <w:r>
        <w:rPr>
          <w:rFonts w:ascii="黑体" w:eastAsia="黑体" w:hAnsi="黑体" w:cs="黑体" w:hint="eastAsia"/>
          <w:kern w:val="2"/>
          <w:position w:val="-24"/>
          <w:szCs w:val="21"/>
        </w:rPr>
        <w:t>3</w:t>
      </w:r>
      <w:r>
        <w:rPr>
          <w:rFonts w:ascii="黑体" w:eastAsia="黑体" w:hAnsi="黑体" w:cs="黑体"/>
          <w:kern w:val="2"/>
          <w:position w:val="-24"/>
          <w:szCs w:val="21"/>
        </w:rPr>
        <w:t xml:space="preserve"> </w:t>
      </w:r>
      <w:bookmarkStart w:id="17" w:name="_Toc11531"/>
      <w:r>
        <w:rPr>
          <w:rFonts w:ascii="黑体" w:eastAsia="黑体" w:hAnsi="黑体" w:cs="黑体"/>
          <w:kern w:val="2"/>
          <w:position w:val="-24"/>
          <w:szCs w:val="21"/>
        </w:rPr>
        <w:t>药物配比</w:t>
      </w:r>
      <w:bookmarkEnd w:id="17"/>
    </w:p>
    <w:p w14:paraId="074F3708"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position w:val="-24"/>
          <w:szCs w:val="21"/>
        </w:rPr>
      </w:pPr>
      <w:r>
        <w:rPr>
          <w:rFonts w:ascii="Times New Roman" w:hAnsi="Times New Roman"/>
          <w:position w:val="-24"/>
          <w:szCs w:val="21"/>
        </w:rPr>
        <w:t>消痔灵注射液与</w:t>
      </w:r>
      <w:r>
        <w:rPr>
          <w:rFonts w:ascii="Times New Roman" w:hAnsi="Times New Roman" w:hint="eastAsia"/>
          <w:position w:val="-24"/>
          <w:szCs w:val="21"/>
        </w:rPr>
        <w:t>1%</w:t>
      </w:r>
      <w:r>
        <w:rPr>
          <w:rFonts w:ascii="Times New Roman" w:hAnsi="Times New Roman" w:hint="eastAsia"/>
          <w:position w:val="-24"/>
          <w:szCs w:val="21"/>
        </w:rPr>
        <w:t>利多卡因</w:t>
      </w:r>
      <w:r>
        <w:rPr>
          <w:rFonts w:ascii="Times New Roman" w:hAnsi="Times New Roman"/>
          <w:position w:val="-24"/>
          <w:szCs w:val="21"/>
        </w:rPr>
        <w:t>注射液配比注射，能有效</w:t>
      </w:r>
      <w:r>
        <w:rPr>
          <w:rFonts w:ascii="Times New Roman" w:hAnsi="Times New Roman" w:hint="eastAsia"/>
          <w:position w:val="-24"/>
          <w:szCs w:val="21"/>
        </w:rPr>
        <w:t>降低</w:t>
      </w:r>
      <w:r>
        <w:rPr>
          <w:rFonts w:ascii="Times New Roman" w:hAnsi="Times New Roman"/>
          <w:position w:val="-24"/>
          <w:szCs w:val="21"/>
        </w:rPr>
        <w:t>患者</w:t>
      </w:r>
      <w:r>
        <w:rPr>
          <w:rFonts w:ascii="Times New Roman" w:hAnsi="Times New Roman" w:hint="eastAsia"/>
          <w:position w:val="-24"/>
          <w:szCs w:val="21"/>
        </w:rPr>
        <w:t>术后</w:t>
      </w:r>
      <w:r>
        <w:rPr>
          <w:rFonts w:ascii="Times New Roman" w:hAnsi="Times New Roman"/>
          <w:position w:val="-24"/>
          <w:szCs w:val="21"/>
        </w:rPr>
        <w:t>肛门坠胀、疼痛症状</w:t>
      </w:r>
      <w:r>
        <w:rPr>
          <w:rFonts w:ascii="Times New Roman" w:hAnsi="Times New Roman"/>
          <w:position w:val="-24"/>
          <w:szCs w:val="21"/>
          <w:vertAlign w:val="superscript"/>
        </w:rPr>
        <w:t>[</w:t>
      </w:r>
      <w:r>
        <w:rPr>
          <w:rFonts w:ascii="Times New Roman" w:hAnsi="Times New Roman" w:hint="eastAsia"/>
          <w:position w:val="-24"/>
          <w:szCs w:val="21"/>
          <w:vertAlign w:val="superscript"/>
        </w:rPr>
        <w:t>9</w:t>
      </w:r>
      <w:r>
        <w:rPr>
          <w:rFonts w:ascii="Times New Roman" w:hAnsi="Times New Roman"/>
          <w:position w:val="-24"/>
          <w:szCs w:val="21"/>
          <w:vertAlign w:val="superscript"/>
        </w:rPr>
        <w:t>,</w:t>
      </w:r>
      <w:r>
        <w:rPr>
          <w:rFonts w:ascii="Times New Roman" w:hAnsi="Times New Roman" w:hint="eastAsia"/>
          <w:position w:val="-24"/>
          <w:szCs w:val="21"/>
          <w:vertAlign w:val="superscript"/>
        </w:rPr>
        <w:t>43-45</w:t>
      </w:r>
      <w:r>
        <w:rPr>
          <w:rFonts w:ascii="Times New Roman" w:hAnsi="Times New Roman"/>
          <w:position w:val="-24"/>
          <w:szCs w:val="21"/>
          <w:vertAlign w:val="superscript"/>
        </w:rPr>
        <w:t>]</w:t>
      </w:r>
      <w:r>
        <w:rPr>
          <w:rFonts w:ascii="Times New Roman" w:hAnsi="Times New Roman"/>
          <w:position w:val="-24"/>
          <w:szCs w:val="21"/>
        </w:rPr>
        <w:t>。</w:t>
      </w:r>
      <w:r>
        <w:rPr>
          <w:rFonts w:ascii="Times New Roman" w:hAnsi="Times New Roman"/>
          <w:b/>
          <w:bCs/>
          <w:position w:val="-24"/>
          <w:szCs w:val="21"/>
        </w:rPr>
        <w:t>（</w:t>
      </w:r>
      <w:r>
        <w:rPr>
          <w:rFonts w:ascii="Times New Roman" w:hint="eastAsia"/>
          <w:b/>
          <w:bCs/>
          <w:position w:val="-24"/>
          <w:szCs w:val="21"/>
        </w:rPr>
        <w:t>证据质量：中级，共识推荐意见：强推荐</w:t>
      </w:r>
      <w:r>
        <w:rPr>
          <w:rFonts w:ascii="Times New Roman" w:hAnsi="Times New Roman"/>
          <w:b/>
          <w:bCs/>
          <w:position w:val="-24"/>
          <w:szCs w:val="21"/>
        </w:rPr>
        <w:t>）</w:t>
      </w:r>
    </w:p>
    <w:p w14:paraId="04FEF504" w14:textId="77777777" w:rsidR="00264AFD" w:rsidRDefault="00000000" w:rsidP="004F771F">
      <w:pPr>
        <w:pStyle w:val="af2"/>
        <w:rPr>
          <w:rFonts w:hint="eastAsia"/>
        </w:rPr>
      </w:pPr>
      <w:bookmarkStart w:id="18" w:name="_Toc9578"/>
      <w:r>
        <w:rPr>
          <w:rFonts w:hint="eastAsia"/>
        </w:rPr>
        <w:lastRenderedPageBreak/>
        <w:t>9</w:t>
      </w:r>
      <w:r>
        <w:t xml:space="preserve"> 安全性</w:t>
      </w:r>
      <w:bookmarkEnd w:id="18"/>
    </w:p>
    <w:p w14:paraId="440A5C64"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bookmarkStart w:id="19" w:name="_Toc11363"/>
      <w:r>
        <w:rPr>
          <w:rFonts w:ascii="黑体" w:eastAsia="黑体" w:hAnsi="黑体" w:cs="黑体" w:hint="eastAsia"/>
          <w:kern w:val="2"/>
          <w:position w:val="-24"/>
          <w:szCs w:val="21"/>
        </w:rPr>
        <w:t>9</w:t>
      </w:r>
      <w:r>
        <w:rPr>
          <w:rFonts w:ascii="黑体" w:eastAsia="黑体" w:hAnsi="黑体" w:cs="黑体"/>
          <w:kern w:val="2"/>
          <w:position w:val="-24"/>
          <w:szCs w:val="21"/>
        </w:rPr>
        <w:t>.</w:t>
      </w:r>
      <w:r>
        <w:rPr>
          <w:rFonts w:ascii="黑体" w:eastAsia="黑体" w:hAnsi="黑体" w:cs="黑体" w:hint="eastAsia"/>
          <w:kern w:val="2"/>
          <w:position w:val="-24"/>
          <w:szCs w:val="21"/>
        </w:rPr>
        <w:t>1</w:t>
      </w:r>
      <w:r>
        <w:rPr>
          <w:rFonts w:ascii="黑体" w:eastAsia="黑体" w:hAnsi="黑体" w:cs="黑体"/>
          <w:kern w:val="2"/>
          <w:position w:val="-24"/>
          <w:szCs w:val="21"/>
        </w:rPr>
        <w:t xml:space="preserve"> 不良反应</w:t>
      </w:r>
      <w:bookmarkEnd w:id="19"/>
    </w:p>
    <w:p w14:paraId="5C873C2C" w14:textId="77777777" w:rsidR="00264AFD" w:rsidRDefault="00000000">
      <w:pPr>
        <w:spacing w:line="360" w:lineRule="atLeast"/>
        <w:ind w:firstLineChars="200" w:firstLine="420"/>
        <w:rPr>
          <w:rFonts w:ascii="Times New Roman" w:hAnsi="Times New Roman"/>
          <w:position w:val="-24"/>
          <w:szCs w:val="21"/>
        </w:rPr>
      </w:pPr>
      <w:r>
        <w:rPr>
          <w:rFonts w:ascii="Times New Roman" w:hAnsi="Times New Roman"/>
          <w:position w:val="-24"/>
          <w:szCs w:val="21"/>
        </w:rPr>
        <w:t>发热，偶见高热，过敏反应。</w:t>
      </w:r>
      <w:r>
        <w:rPr>
          <w:rFonts w:ascii="Times New Roman" w:hAnsi="Times New Roman" w:hint="eastAsia"/>
          <w:position w:val="-24"/>
          <w:szCs w:val="21"/>
        </w:rPr>
        <w:t>如果注射不当可引起出血。</w:t>
      </w:r>
    </w:p>
    <w:p w14:paraId="4B1C47A3"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bookmarkStart w:id="20" w:name="_Toc9321"/>
      <w:r>
        <w:rPr>
          <w:rFonts w:ascii="黑体" w:eastAsia="黑体" w:hAnsi="黑体" w:cs="黑体" w:hint="eastAsia"/>
          <w:kern w:val="2"/>
          <w:position w:val="-24"/>
          <w:szCs w:val="21"/>
        </w:rPr>
        <w:t>9</w:t>
      </w:r>
      <w:r>
        <w:rPr>
          <w:rFonts w:ascii="黑体" w:eastAsia="黑体" w:hAnsi="黑体" w:cs="黑体"/>
          <w:kern w:val="2"/>
          <w:position w:val="-24"/>
          <w:szCs w:val="21"/>
        </w:rPr>
        <w:t>.</w:t>
      </w:r>
      <w:r>
        <w:rPr>
          <w:rFonts w:ascii="黑体" w:eastAsia="黑体" w:hAnsi="黑体" w:cs="黑体" w:hint="eastAsia"/>
          <w:kern w:val="2"/>
          <w:position w:val="-24"/>
          <w:szCs w:val="21"/>
        </w:rPr>
        <w:t>2</w:t>
      </w:r>
      <w:r>
        <w:rPr>
          <w:rFonts w:ascii="黑体" w:eastAsia="黑体" w:hAnsi="黑体" w:cs="黑体"/>
          <w:kern w:val="2"/>
          <w:position w:val="-24"/>
          <w:szCs w:val="21"/>
        </w:rPr>
        <w:t xml:space="preserve"> 禁忌</w:t>
      </w:r>
      <w:bookmarkEnd w:id="20"/>
    </w:p>
    <w:p w14:paraId="16F52863" w14:textId="77777777" w:rsidR="00264AFD" w:rsidRDefault="00000000">
      <w:pPr>
        <w:pStyle w:val="af1"/>
        <w:spacing w:line="360" w:lineRule="atLeast"/>
        <w:rPr>
          <w:rFonts w:ascii="Times New Roman"/>
          <w:position w:val="-24"/>
          <w:szCs w:val="21"/>
        </w:rPr>
      </w:pPr>
      <w:r>
        <w:rPr>
          <w:rFonts w:ascii="Times New Roman"/>
          <w:position w:val="-24"/>
          <w:szCs w:val="21"/>
        </w:rPr>
        <w:t>内痔嵌顿发炎，皮赘性外痔忌用，感染性疾病、炎性肠病禁用</w:t>
      </w:r>
      <w:r>
        <w:rPr>
          <w:rFonts w:ascii="Times New Roman" w:hint="eastAsia"/>
          <w:position w:val="-24"/>
          <w:szCs w:val="21"/>
        </w:rPr>
        <w:t>、</w:t>
      </w:r>
      <w:r>
        <w:rPr>
          <w:rFonts w:ascii="Times New Roman"/>
          <w:position w:val="-24"/>
          <w:szCs w:val="21"/>
        </w:rPr>
        <w:t>孕妇禁用</w:t>
      </w:r>
      <w:r>
        <w:rPr>
          <w:rFonts w:ascii="Times New Roman" w:hint="eastAsia"/>
          <w:position w:val="-24"/>
          <w:szCs w:val="21"/>
        </w:rPr>
        <w:t>、禁止静脉内注射，对本品过敏者禁用（</w:t>
      </w:r>
      <w:r>
        <w:rPr>
          <w:rFonts w:ascii="Times New Roman" w:hint="eastAsia"/>
          <w:b/>
          <w:bCs/>
          <w:position w:val="-24"/>
          <w:szCs w:val="21"/>
        </w:rPr>
        <w:t>共识建议</w:t>
      </w:r>
      <w:r>
        <w:rPr>
          <w:rFonts w:ascii="Times New Roman" w:hint="eastAsia"/>
          <w:position w:val="-24"/>
          <w:szCs w:val="21"/>
        </w:rPr>
        <w:t>）</w:t>
      </w:r>
      <w:r>
        <w:rPr>
          <w:rFonts w:ascii="Times New Roman"/>
          <w:position w:val="-24"/>
          <w:szCs w:val="21"/>
        </w:rPr>
        <w:t>。</w:t>
      </w:r>
    </w:p>
    <w:p w14:paraId="561B0E38"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r>
        <w:rPr>
          <w:rFonts w:ascii="黑体" w:eastAsia="黑体" w:hAnsi="黑体" w:cs="黑体" w:hint="eastAsia"/>
          <w:kern w:val="2"/>
          <w:position w:val="-24"/>
          <w:szCs w:val="21"/>
        </w:rPr>
        <w:t>9.3 并发症</w:t>
      </w:r>
    </w:p>
    <w:p w14:paraId="66FD5348" w14:textId="77777777" w:rsidR="00264AFD" w:rsidRDefault="00000000">
      <w:pPr>
        <w:pStyle w:val="af1"/>
        <w:spacing w:line="360" w:lineRule="atLeast"/>
        <w:ind w:firstLineChars="0" w:firstLine="0"/>
        <w:rPr>
          <w:rFonts w:ascii="Times New Roman"/>
          <w:szCs w:val="21"/>
        </w:rPr>
      </w:pPr>
      <w:r>
        <w:rPr>
          <w:rFonts w:ascii="Times New Roman" w:hint="eastAsia"/>
          <w:szCs w:val="21"/>
        </w:rPr>
        <w:t xml:space="preserve">9.3.1 </w:t>
      </w:r>
      <w:r>
        <w:rPr>
          <w:rFonts w:ascii="Times New Roman"/>
          <w:szCs w:val="21"/>
        </w:rPr>
        <w:t>消痔灵注射液可</w:t>
      </w:r>
      <w:r>
        <w:rPr>
          <w:rFonts w:ascii="Times New Roman" w:hint="eastAsia"/>
          <w:szCs w:val="21"/>
        </w:rPr>
        <w:t>用于治疗各期内痔及静脉曲张性混合痔，安全可靠</w:t>
      </w:r>
      <w:r>
        <w:rPr>
          <w:rFonts w:ascii="Times New Roman" w:hint="eastAsia"/>
          <w:szCs w:val="21"/>
          <w:vertAlign w:val="superscript"/>
        </w:rPr>
        <w:t>[9-11,34,35]</w:t>
      </w:r>
      <w:r>
        <w:rPr>
          <w:rFonts w:ascii="Times New Roman" w:hint="eastAsia"/>
          <w:szCs w:val="21"/>
        </w:rPr>
        <w:t>。（</w:t>
      </w:r>
      <w:r>
        <w:rPr>
          <w:rFonts w:ascii="Times New Roman" w:hint="eastAsia"/>
          <w:b/>
          <w:bCs/>
          <w:szCs w:val="21"/>
        </w:rPr>
        <w:t>证据质量：中级，共识推荐意见：强推荐</w:t>
      </w:r>
      <w:r>
        <w:rPr>
          <w:rFonts w:ascii="Times New Roman" w:hint="eastAsia"/>
          <w:szCs w:val="21"/>
        </w:rPr>
        <w:t>）</w:t>
      </w:r>
    </w:p>
    <w:p w14:paraId="1F70E24D" w14:textId="77777777" w:rsidR="00264AFD" w:rsidRDefault="00000000">
      <w:pPr>
        <w:pStyle w:val="af1"/>
        <w:spacing w:line="360" w:lineRule="atLeast"/>
        <w:ind w:firstLineChars="0" w:firstLine="0"/>
        <w:rPr>
          <w:rFonts w:ascii="Times New Roman"/>
          <w:color w:val="FF0000"/>
          <w:szCs w:val="21"/>
        </w:rPr>
      </w:pPr>
      <w:r>
        <w:rPr>
          <w:rFonts w:ascii="Times New Roman" w:hint="eastAsia"/>
          <w:szCs w:val="21"/>
        </w:rPr>
        <w:t xml:space="preserve">9.3.2 </w:t>
      </w:r>
      <w:r>
        <w:rPr>
          <w:rFonts w:ascii="Times New Roman" w:hint="eastAsia"/>
          <w:szCs w:val="21"/>
        </w:rPr>
        <w:t>消痔灵注射联合外剥内扎（</w:t>
      </w:r>
      <w:r>
        <w:rPr>
          <w:rFonts w:ascii="Times New Roman" w:hint="eastAsia"/>
          <w:szCs w:val="21"/>
        </w:rPr>
        <w:t>M-M</w:t>
      </w:r>
      <w:r>
        <w:rPr>
          <w:rFonts w:ascii="Times New Roman" w:hint="eastAsia"/>
          <w:szCs w:val="21"/>
        </w:rPr>
        <w:t>术）治疗静脉曲张性混合痔，能降低术后出血风险，促进创面愈合</w:t>
      </w:r>
      <w:r>
        <w:rPr>
          <w:rFonts w:ascii="Times New Roman" w:hint="eastAsia"/>
          <w:szCs w:val="21"/>
          <w:vertAlign w:val="superscript"/>
        </w:rPr>
        <w:t>[10-15,34,35]</w:t>
      </w:r>
      <w:r>
        <w:rPr>
          <w:rFonts w:ascii="Times New Roman" w:hint="eastAsia"/>
          <w:szCs w:val="21"/>
        </w:rPr>
        <w:t>。（</w:t>
      </w:r>
      <w:r>
        <w:rPr>
          <w:rFonts w:ascii="Times New Roman" w:hint="eastAsia"/>
          <w:b/>
          <w:bCs/>
          <w:szCs w:val="21"/>
        </w:rPr>
        <w:t>证据质量：低级，共识推荐意见：强推荐</w:t>
      </w:r>
      <w:r>
        <w:rPr>
          <w:rFonts w:ascii="Times New Roman" w:hint="eastAsia"/>
          <w:szCs w:val="21"/>
        </w:rPr>
        <w:t>）</w:t>
      </w:r>
    </w:p>
    <w:p w14:paraId="48A66217" w14:textId="77777777" w:rsidR="00264AFD" w:rsidRDefault="00000000">
      <w:pPr>
        <w:pStyle w:val="af1"/>
        <w:spacing w:line="360" w:lineRule="atLeast"/>
        <w:ind w:firstLineChars="0" w:firstLine="0"/>
        <w:rPr>
          <w:rFonts w:ascii="Times New Roman"/>
          <w:szCs w:val="21"/>
        </w:rPr>
      </w:pPr>
      <w:r>
        <w:rPr>
          <w:rFonts w:ascii="Times New Roman" w:hint="eastAsia"/>
          <w:szCs w:val="21"/>
        </w:rPr>
        <w:t xml:space="preserve">9.3.4 </w:t>
      </w:r>
      <w:r>
        <w:rPr>
          <w:rFonts w:ascii="Times New Roman"/>
          <w:szCs w:val="21"/>
        </w:rPr>
        <w:t>消痔灵注射液</w:t>
      </w:r>
      <w:r>
        <w:rPr>
          <w:rFonts w:ascii="Times New Roman" w:hint="eastAsia"/>
          <w:szCs w:val="21"/>
        </w:rPr>
        <w:t>并发症如出血、肛门坠胀的、排尿不畅、直肠狭窄等的处理：术中出血可用棉球压迫出血点止血；肛门坠胀症状较轻的可自行缓解，严重者可口服或外用中药治疗；排尿不畅：症状较轻者可热敷下腹部，严重者可导尿治疗；直肠狭窄：患者术后</w:t>
      </w:r>
      <w:r>
        <w:rPr>
          <w:rFonts w:ascii="Times New Roman" w:hint="eastAsia"/>
          <w:szCs w:val="21"/>
        </w:rPr>
        <w:t>5-7</w:t>
      </w:r>
      <w:r>
        <w:rPr>
          <w:rFonts w:ascii="Times New Roman" w:hint="eastAsia"/>
          <w:szCs w:val="21"/>
        </w:rPr>
        <w:t>天行肛门指检，若有直肠狭窄行双示指交叉扩肛治疗即可</w:t>
      </w:r>
      <w:r>
        <w:rPr>
          <w:rFonts w:ascii="Times New Roman" w:hint="eastAsia"/>
          <w:szCs w:val="21"/>
          <w:vertAlign w:val="superscript"/>
        </w:rPr>
        <w:t>[9,36,43-45]</w:t>
      </w:r>
      <w:r>
        <w:rPr>
          <w:rFonts w:ascii="Times New Roman" w:hint="eastAsia"/>
          <w:szCs w:val="21"/>
        </w:rPr>
        <w:t>。</w:t>
      </w:r>
      <w:r>
        <w:rPr>
          <w:rFonts w:ascii="Times New Roman" w:hint="eastAsia"/>
          <w:b/>
          <w:bCs/>
          <w:szCs w:val="21"/>
        </w:rPr>
        <w:t>（共识建议）</w:t>
      </w:r>
    </w:p>
    <w:p w14:paraId="320DD616"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bookmarkStart w:id="21" w:name="_Toc15864"/>
      <w:r>
        <w:rPr>
          <w:rFonts w:ascii="黑体" w:eastAsia="黑体" w:hAnsi="黑体" w:cs="黑体" w:hint="eastAsia"/>
          <w:kern w:val="2"/>
          <w:position w:val="-24"/>
          <w:szCs w:val="21"/>
        </w:rPr>
        <w:t>9</w:t>
      </w:r>
      <w:r>
        <w:rPr>
          <w:rFonts w:ascii="黑体" w:eastAsia="黑体" w:hAnsi="黑体" w:cs="黑体"/>
          <w:kern w:val="2"/>
          <w:position w:val="-24"/>
          <w:szCs w:val="21"/>
        </w:rPr>
        <w:t>.</w:t>
      </w:r>
      <w:r>
        <w:rPr>
          <w:rFonts w:ascii="黑体" w:eastAsia="黑体" w:hAnsi="黑体" w:cs="黑体" w:hint="eastAsia"/>
          <w:kern w:val="2"/>
          <w:position w:val="-24"/>
          <w:szCs w:val="21"/>
        </w:rPr>
        <w:t>4</w:t>
      </w:r>
      <w:r>
        <w:rPr>
          <w:rFonts w:ascii="黑体" w:eastAsia="黑体" w:hAnsi="黑体" w:cs="黑体"/>
          <w:kern w:val="2"/>
          <w:position w:val="-24"/>
          <w:szCs w:val="21"/>
        </w:rPr>
        <w:t xml:space="preserve"> 注意事项</w:t>
      </w:r>
      <w:bookmarkEnd w:id="21"/>
    </w:p>
    <w:p w14:paraId="57DAD9A4" w14:textId="77777777" w:rsidR="00264AFD" w:rsidRDefault="00000000">
      <w:pPr>
        <w:pStyle w:val="af1"/>
        <w:spacing w:line="360" w:lineRule="atLeast"/>
        <w:rPr>
          <w:rFonts w:ascii="Times New Roman"/>
          <w:position w:val="-24"/>
          <w:szCs w:val="21"/>
        </w:rPr>
      </w:pPr>
      <w:r>
        <w:rPr>
          <w:rFonts w:ascii="Times New Roman"/>
          <w:position w:val="-24"/>
          <w:szCs w:val="21"/>
        </w:rPr>
        <w:t>①</w:t>
      </w:r>
      <w:r>
        <w:rPr>
          <w:rFonts w:ascii="Times New Roman"/>
          <w:position w:val="-24"/>
          <w:szCs w:val="21"/>
        </w:rPr>
        <w:t>急性肠炎，内痔、直肠黏膜发炎时须待消炎后使用。</w:t>
      </w:r>
    </w:p>
    <w:p w14:paraId="01DC45A5" w14:textId="77777777" w:rsidR="00264AFD" w:rsidRDefault="00000000">
      <w:pPr>
        <w:pStyle w:val="af1"/>
        <w:spacing w:line="360" w:lineRule="atLeast"/>
        <w:rPr>
          <w:rFonts w:ascii="Times New Roman"/>
          <w:position w:val="-24"/>
          <w:szCs w:val="21"/>
        </w:rPr>
      </w:pPr>
      <w:r>
        <w:rPr>
          <w:rFonts w:ascii="Times New Roman"/>
          <w:position w:val="-24"/>
          <w:szCs w:val="21"/>
        </w:rPr>
        <w:t>②</w:t>
      </w:r>
      <w:r>
        <w:rPr>
          <w:rFonts w:ascii="Times New Roman"/>
          <w:position w:val="-24"/>
          <w:szCs w:val="21"/>
        </w:rPr>
        <w:t>本品含局部止痛药三氯叔丁醇，曾有</w:t>
      </w:r>
      <w:r>
        <w:rPr>
          <w:rFonts w:ascii="Times New Roman" w:hint="eastAsia"/>
          <w:position w:val="-24"/>
          <w:szCs w:val="21"/>
        </w:rPr>
        <w:t>人</w:t>
      </w:r>
      <w:r>
        <w:rPr>
          <w:rFonts w:ascii="Times New Roman"/>
          <w:position w:val="-24"/>
          <w:szCs w:val="21"/>
        </w:rPr>
        <w:t>报道</w:t>
      </w:r>
      <w:r>
        <w:rPr>
          <w:rFonts w:ascii="Times New Roman" w:hint="eastAsia"/>
          <w:position w:val="-24"/>
          <w:szCs w:val="21"/>
        </w:rPr>
        <w:t>将</w:t>
      </w:r>
      <w:r>
        <w:rPr>
          <w:rFonts w:ascii="Times New Roman"/>
          <w:position w:val="-24"/>
          <w:szCs w:val="21"/>
        </w:rPr>
        <w:t>三氯叔丁醇作为肝素注射液中</w:t>
      </w:r>
      <w:r>
        <w:rPr>
          <w:rFonts w:ascii="Times New Roman" w:hint="eastAsia"/>
          <w:position w:val="-24"/>
          <w:szCs w:val="21"/>
        </w:rPr>
        <w:t>的</w:t>
      </w:r>
      <w:r>
        <w:rPr>
          <w:rFonts w:ascii="Times New Roman"/>
          <w:position w:val="-24"/>
          <w:szCs w:val="21"/>
        </w:rPr>
        <w:t>防腐剂，注射后发生过敏反应。</w:t>
      </w:r>
    </w:p>
    <w:p w14:paraId="7A686EFB" w14:textId="77777777" w:rsidR="00264AFD" w:rsidRDefault="00000000">
      <w:pPr>
        <w:pStyle w:val="af1"/>
        <w:spacing w:line="360" w:lineRule="atLeast"/>
        <w:rPr>
          <w:rFonts w:ascii="Times New Roman"/>
          <w:position w:val="-24"/>
          <w:szCs w:val="21"/>
        </w:rPr>
      </w:pPr>
      <w:r>
        <w:rPr>
          <w:rFonts w:ascii="Times New Roman"/>
          <w:position w:val="-24"/>
          <w:szCs w:val="21"/>
        </w:rPr>
        <w:t>③</w:t>
      </w:r>
      <w:r>
        <w:rPr>
          <w:rFonts w:ascii="Times New Roman"/>
          <w:position w:val="-24"/>
          <w:szCs w:val="21"/>
        </w:rPr>
        <w:t>本品含低分子右旋糖酐，可引起</w:t>
      </w:r>
      <w:r>
        <w:rPr>
          <w:rFonts w:ascii="Times New Roman" w:hint="eastAsia"/>
          <w:position w:val="-24"/>
          <w:szCs w:val="21"/>
        </w:rPr>
        <w:t>“</w:t>
      </w:r>
      <w:r>
        <w:rPr>
          <w:rFonts w:ascii="Times New Roman"/>
          <w:position w:val="-24"/>
          <w:szCs w:val="21"/>
        </w:rPr>
        <w:t>类过敏或过敏反应</w:t>
      </w:r>
      <w:r>
        <w:rPr>
          <w:rFonts w:ascii="Times New Roman" w:hint="eastAsia"/>
          <w:position w:val="-24"/>
          <w:szCs w:val="21"/>
        </w:rPr>
        <w:t>”</w:t>
      </w:r>
      <w:r>
        <w:rPr>
          <w:rFonts w:ascii="Times New Roman"/>
          <w:position w:val="-24"/>
          <w:szCs w:val="21"/>
        </w:rPr>
        <w:t>。</w:t>
      </w:r>
    </w:p>
    <w:p w14:paraId="13767B31" w14:textId="77777777" w:rsidR="00264AFD" w:rsidRDefault="00000000">
      <w:pPr>
        <w:pStyle w:val="af1"/>
        <w:spacing w:line="360" w:lineRule="atLeast"/>
        <w:rPr>
          <w:rFonts w:ascii="Times New Roman"/>
          <w:position w:val="-24"/>
          <w:szCs w:val="21"/>
        </w:rPr>
      </w:pPr>
      <w:r>
        <w:rPr>
          <w:rFonts w:ascii="Times New Roman"/>
          <w:position w:val="-24"/>
          <w:szCs w:val="21"/>
        </w:rPr>
        <w:t>④</w:t>
      </w:r>
      <w:r>
        <w:rPr>
          <w:rFonts w:ascii="Times New Roman"/>
          <w:position w:val="-24"/>
          <w:szCs w:val="21"/>
        </w:rPr>
        <w:t>本品含抗凝血药枸橼酸钠，其注意事项为：在成年人中，枸橼酸钠中毒剂量为</w:t>
      </w:r>
      <w:r>
        <w:rPr>
          <w:rFonts w:ascii="Times New Roman"/>
          <w:position w:val="-24"/>
          <w:szCs w:val="21"/>
        </w:rPr>
        <w:t>15g</w:t>
      </w:r>
      <w:r>
        <w:rPr>
          <w:rFonts w:ascii="Times New Roman"/>
          <w:position w:val="-24"/>
          <w:szCs w:val="21"/>
        </w:rPr>
        <w:t>左右，相当于</w:t>
      </w:r>
      <w:r>
        <w:rPr>
          <w:rFonts w:ascii="Times New Roman"/>
          <w:position w:val="-24"/>
          <w:szCs w:val="21"/>
        </w:rPr>
        <w:t>4000</w:t>
      </w:r>
      <w:r>
        <w:rPr>
          <w:rFonts w:ascii="Times New Roman"/>
          <w:position w:val="-24"/>
          <w:szCs w:val="21"/>
        </w:rPr>
        <w:t>～</w:t>
      </w:r>
      <w:r>
        <w:rPr>
          <w:rFonts w:ascii="Times New Roman"/>
          <w:position w:val="-24"/>
          <w:szCs w:val="21"/>
        </w:rPr>
        <w:t>5000ml</w:t>
      </w:r>
      <w:r>
        <w:rPr>
          <w:rFonts w:ascii="Times New Roman"/>
          <w:position w:val="-24"/>
          <w:szCs w:val="21"/>
        </w:rPr>
        <w:t>枸橼酸钠抗凝血。</w:t>
      </w:r>
    </w:p>
    <w:p w14:paraId="4360AF7D" w14:textId="77777777" w:rsidR="00264AFD" w:rsidRDefault="00000000">
      <w:pPr>
        <w:pStyle w:val="af1"/>
        <w:spacing w:line="360" w:lineRule="atLeast"/>
        <w:rPr>
          <w:rFonts w:ascii="Times New Roman"/>
          <w:position w:val="-24"/>
          <w:szCs w:val="21"/>
        </w:rPr>
      </w:pPr>
      <w:r>
        <w:rPr>
          <w:rFonts w:ascii="Times New Roman"/>
          <w:position w:val="-24"/>
          <w:szCs w:val="21"/>
        </w:rPr>
        <w:t>⑤</w:t>
      </w:r>
      <w:r>
        <w:rPr>
          <w:rFonts w:ascii="Times New Roman"/>
          <w:position w:val="-24"/>
          <w:szCs w:val="21"/>
        </w:rPr>
        <w:t>本品含抗氧剂亚硫酸氢钠，经查询《药剂辅料大全》亚硫酸氢钠</w:t>
      </w:r>
      <w:r>
        <w:rPr>
          <w:rFonts w:ascii="Times New Roman" w:hint="eastAsia"/>
          <w:position w:val="-24"/>
          <w:szCs w:val="21"/>
        </w:rPr>
        <w:t>的安全性</w:t>
      </w:r>
      <w:r>
        <w:rPr>
          <w:rFonts w:ascii="Times New Roman"/>
          <w:position w:val="-24"/>
          <w:szCs w:val="21"/>
        </w:rPr>
        <w:t>指出：在常用剂量下是安全的。</w:t>
      </w:r>
    </w:p>
    <w:p w14:paraId="6F391A16" w14:textId="77777777" w:rsidR="00264AFD" w:rsidRDefault="00000000">
      <w:pPr>
        <w:pStyle w:val="af1"/>
        <w:spacing w:line="360" w:lineRule="atLeast"/>
        <w:rPr>
          <w:rFonts w:ascii="Times New Roman"/>
          <w:position w:val="-24"/>
          <w:szCs w:val="21"/>
        </w:rPr>
      </w:pPr>
      <w:r>
        <w:rPr>
          <w:rFonts w:ascii="Times New Roman"/>
          <w:position w:val="-24"/>
          <w:szCs w:val="21"/>
        </w:rPr>
        <w:t>⑥</w:t>
      </w:r>
      <w:r>
        <w:rPr>
          <w:rFonts w:ascii="Times New Roman"/>
          <w:position w:val="-24"/>
          <w:szCs w:val="21"/>
        </w:rPr>
        <w:t>本品含药用辅料甘油，经查询《药剂辅料大全》甘油</w:t>
      </w:r>
      <w:r>
        <w:rPr>
          <w:rFonts w:ascii="Times New Roman" w:hint="eastAsia"/>
          <w:position w:val="-24"/>
          <w:szCs w:val="21"/>
        </w:rPr>
        <w:t>的安全性</w:t>
      </w:r>
      <w:r>
        <w:rPr>
          <w:rFonts w:ascii="Times New Roman"/>
          <w:position w:val="-24"/>
          <w:szCs w:val="21"/>
        </w:rPr>
        <w:t>指出：本品在体内可水解、氧化成营养物质，大剂量注射会出现惊厥、麻痹和溶血。</w:t>
      </w:r>
    </w:p>
    <w:p w14:paraId="7CAAA95C" w14:textId="77777777" w:rsidR="00264AFD" w:rsidRDefault="00000000">
      <w:pPr>
        <w:pStyle w:val="af1"/>
        <w:spacing w:line="360" w:lineRule="atLeast"/>
        <w:rPr>
          <w:rFonts w:ascii="Times New Roman"/>
          <w:position w:val="-24"/>
          <w:szCs w:val="21"/>
        </w:rPr>
      </w:pPr>
      <w:r>
        <w:rPr>
          <w:rFonts w:ascii="Times New Roman"/>
          <w:position w:val="-24"/>
          <w:szCs w:val="21"/>
        </w:rPr>
        <w:t>⑦</w:t>
      </w:r>
      <w:r>
        <w:rPr>
          <w:rFonts w:ascii="Times New Roman"/>
          <w:position w:val="-24"/>
          <w:szCs w:val="21"/>
        </w:rPr>
        <w:t>严格按功能主治使用，应以治疗内痔为主；使用者应经过培训，或在专业医师指导下应用。</w:t>
      </w:r>
    </w:p>
    <w:p w14:paraId="3A3039DD" w14:textId="77777777" w:rsidR="00264AFD" w:rsidRDefault="00000000">
      <w:pPr>
        <w:pStyle w:val="af1"/>
        <w:spacing w:line="360" w:lineRule="atLeast"/>
        <w:rPr>
          <w:rFonts w:ascii="Times New Roman"/>
          <w:position w:val="-24"/>
          <w:szCs w:val="21"/>
        </w:rPr>
      </w:pPr>
      <w:r>
        <w:rPr>
          <w:rFonts w:ascii="Times New Roman"/>
          <w:position w:val="-24"/>
          <w:szCs w:val="21"/>
        </w:rPr>
        <w:t>⑧</w:t>
      </w:r>
      <w:r>
        <w:rPr>
          <w:rFonts w:ascii="Times New Roman"/>
          <w:position w:val="-24"/>
          <w:szCs w:val="21"/>
        </w:rPr>
        <w:t>运动员慎用。</w:t>
      </w:r>
    </w:p>
    <w:p w14:paraId="6728AE79" w14:textId="77777777" w:rsidR="00264AFD" w:rsidRPr="004F771F" w:rsidRDefault="00000000" w:rsidP="004F771F">
      <w:pPr>
        <w:pStyle w:val="af2"/>
        <w:rPr>
          <w:rFonts w:hint="eastAsia"/>
        </w:rPr>
      </w:pPr>
      <w:r w:rsidRPr="004F771F">
        <w:rPr>
          <w:rFonts w:hint="eastAsia"/>
        </w:rPr>
        <w:t>10 研究进展</w:t>
      </w:r>
    </w:p>
    <w:p w14:paraId="1EBA33F9" w14:textId="77777777" w:rsidR="00264AFD" w:rsidRDefault="00000000">
      <w:pPr>
        <w:tabs>
          <w:tab w:val="left" w:pos="1050"/>
        </w:tabs>
        <w:autoSpaceDE w:val="0"/>
        <w:autoSpaceDN w:val="0"/>
        <w:adjustRightInd w:val="0"/>
        <w:spacing w:line="360" w:lineRule="atLeast"/>
        <w:ind w:firstLineChars="200" w:firstLine="420"/>
        <w:rPr>
          <w:rFonts w:ascii="黑体" w:eastAsia="黑体" w:hAnsi="黑体" w:cs="黑体" w:hint="eastAsia"/>
          <w:kern w:val="0"/>
          <w:szCs w:val="21"/>
        </w:rPr>
      </w:pPr>
      <w:r>
        <w:rPr>
          <w:rFonts w:ascii="黑体" w:eastAsia="黑体" w:hAnsi="黑体" w:cs="黑体" w:hint="eastAsia"/>
          <w:kern w:val="0"/>
          <w:szCs w:val="21"/>
        </w:rPr>
        <w:t>现代研究表明：消痔灵注射二联手术、三联手术或四联手术可用于直肠脱垂的治疗</w:t>
      </w:r>
      <w:r>
        <w:rPr>
          <w:rFonts w:ascii="黑体" w:eastAsia="黑体" w:hAnsi="黑体" w:cs="黑体" w:hint="eastAsia"/>
          <w:kern w:val="0"/>
          <w:szCs w:val="21"/>
          <w:vertAlign w:val="superscript"/>
        </w:rPr>
        <w:t>[46-53]</w:t>
      </w:r>
      <w:r>
        <w:rPr>
          <w:rFonts w:ascii="黑体" w:eastAsia="黑体" w:hAnsi="黑体" w:cs="黑体" w:hint="eastAsia"/>
          <w:kern w:val="0"/>
          <w:szCs w:val="21"/>
        </w:rPr>
        <w:t>，操作方法如下：</w:t>
      </w:r>
    </w:p>
    <w:p w14:paraId="68688D07"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position w:val="-24"/>
          <w:szCs w:val="21"/>
        </w:rPr>
      </w:pPr>
      <w:r>
        <w:rPr>
          <w:rFonts w:ascii="Times New Roman" w:hAnsi="Times New Roman"/>
          <w:position w:val="-24"/>
          <w:szCs w:val="21"/>
        </w:rPr>
        <w:t>器械准备：消痔灵注射液与</w:t>
      </w:r>
      <w:r>
        <w:rPr>
          <w:rFonts w:ascii="Times New Roman" w:hAnsi="Times New Roman"/>
          <w:position w:val="-24"/>
          <w:szCs w:val="21"/>
        </w:rPr>
        <w:t>1%</w:t>
      </w:r>
      <w:r>
        <w:rPr>
          <w:rFonts w:ascii="Times New Roman" w:hAnsi="Times New Roman" w:hint="eastAsia"/>
          <w:position w:val="-24"/>
          <w:szCs w:val="21"/>
        </w:rPr>
        <w:t>盐酸</w:t>
      </w:r>
      <w:r>
        <w:rPr>
          <w:rFonts w:ascii="Times New Roman" w:hAnsi="Times New Roman"/>
          <w:position w:val="-24"/>
          <w:szCs w:val="21"/>
        </w:rPr>
        <w:t>利多卡因</w:t>
      </w:r>
      <w:r>
        <w:rPr>
          <w:rFonts w:ascii="Times New Roman" w:hAnsi="Times New Roman" w:hint="eastAsia"/>
          <w:position w:val="-24"/>
          <w:szCs w:val="21"/>
        </w:rPr>
        <w:t>注射液</w:t>
      </w:r>
      <w:r>
        <w:rPr>
          <w:rFonts w:ascii="Times New Roman" w:hAnsi="Times New Roman"/>
          <w:position w:val="-24"/>
          <w:szCs w:val="21"/>
        </w:rPr>
        <w:t>2</w:t>
      </w:r>
      <w:r>
        <w:rPr>
          <w:rFonts w:ascii="Times New Roman" w:hAnsi="Times New Roman"/>
          <w:position w:val="-24"/>
          <w:szCs w:val="21"/>
        </w:rPr>
        <w:t>：</w:t>
      </w:r>
      <w:r>
        <w:rPr>
          <w:rFonts w:ascii="Times New Roman" w:hAnsi="Times New Roman"/>
          <w:position w:val="-24"/>
          <w:szCs w:val="21"/>
        </w:rPr>
        <w:t>1</w:t>
      </w:r>
      <w:r>
        <w:rPr>
          <w:rFonts w:ascii="Times New Roman" w:hAnsi="Times New Roman"/>
          <w:position w:val="-24"/>
          <w:szCs w:val="21"/>
        </w:rPr>
        <w:t>混合溶液；</w:t>
      </w:r>
      <w:r>
        <w:rPr>
          <w:rFonts w:ascii="Times New Roman" w:hAnsi="Times New Roman"/>
          <w:position w:val="-24"/>
          <w:szCs w:val="21"/>
        </w:rPr>
        <w:t>7</w:t>
      </w:r>
      <w:r>
        <w:rPr>
          <w:rFonts w:ascii="Times New Roman" w:hAnsi="Times New Roman"/>
          <w:position w:val="-24"/>
          <w:szCs w:val="21"/>
        </w:rPr>
        <w:t>号腰穿针；</w:t>
      </w:r>
      <w:r>
        <w:rPr>
          <w:rFonts w:ascii="Times New Roman" w:hAnsi="Times New Roman"/>
          <w:position w:val="-24"/>
          <w:szCs w:val="21"/>
        </w:rPr>
        <w:t>10mL</w:t>
      </w:r>
      <w:r>
        <w:rPr>
          <w:rFonts w:ascii="Times New Roman" w:hAnsi="Times New Roman"/>
          <w:position w:val="-24"/>
          <w:szCs w:val="21"/>
        </w:rPr>
        <w:lastRenderedPageBreak/>
        <w:t>注射器；</w:t>
      </w:r>
      <w:r>
        <w:rPr>
          <w:rFonts w:ascii="Times New Roman" w:hAnsi="Times New Roman"/>
          <w:position w:val="-24"/>
          <w:szCs w:val="21"/>
        </w:rPr>
        <w:t>5mL</w:t>
      </w:r>
      <w:r>
        <w:rPr>
          <w:rFonts w:ascii="Times New Roman" w:hAnsi="Times New Roman"/>
          <w:position w:val="-24"/>
          <w:szCs w:val="21"/>
        </w:rPr>
        <w:t>注射器（</w:t>
      </w:r>
      <w:r>
        <w:rPr>
          <w:rFonts w:ascii="Times New Roman" w:hAnsi="Times New Roman"/>
          <w:position w:val="-24"/>
          <w:szCs w:val="21"/>
        </w:rPr>
        <w:t>5</w:t>
      </w:r>
      <w:r>
        <w:rPr>
          <w:rFonts w:ascii="Times New Roman" w:hAnsi="Times New Roman"/>
          <w:position w:val="-24"/>
          <w:szCs w:val="21"/>
        </w:rPr>
        <w:t>号针头）；肛门镜。</w:t>
      </w:r>
    </w:p>
    <w:p w14:paraId="0DF740E1" w14:textId="77777777" w:rsidR="00264AFD" w:rsidRDefault="00000000">
      <w:pPr>
        <w:tabs>
          <w:tab w:val="left" w:pos="1050"/>
        </w:tabs>
        <w:autoSpaceDE w:val="0"/>
        <w:autoSpaceDN w:val="0"/>
        <w:adjustRightInd w:val="0"/>
        <w:spacing w:line="360" w:lineRule="atLeast"/>
        <w:ind w:firstLine="640"/>
        <w:rPr>
          <w:rFonts w:ascii="Times New Roman" w:hAnsi="Times New Roman"/>
          <w:position w:val="-24"/>
          <w:szCs w:val="21"/>
        </w:rPr>
      </w:pPr>
      <w:r>
        <w:rPr>
          <w:rFonts w:ascii="Times New Roman" w:hAnsi="Times New Roman"/>
          <w:position w:val="-24"/>
          <w:szCs w:val="21"/>
        </w:rPr>
        <w:t>第一步：直肠黏膜下柱状注射：消毒直肠黏膜，齿线上</w:t>
      </w:r>
      <w:r>
        <w:rPr>
          <w:rFonts w:ascii="Times New Roman" w:hAnsi="Times New Roman"/>
          <w:position w:val="-24"/>
          <w:szCs w:val="21"/>
        </w:rPr>
        <w:t>8</w:t>
      </w:r>
      <w:r>
        <w:rPr>
          <w:rFonts w:ascii="Times New Roman" w:hAnsi="Times New Roman"/>
          <w:position w:val="-24"/>
          <w:szCs w:val="21"/>
        </w:rPr>
        <w:t>～</w:t>
      </w:r>
      <w:r>
        <w:rPr>
          <w:rFonts w:ascii="Times New Roman" w:hAnsi="Times New Roman"/>
          <w:position w:val="-24"/>
          <w:szCs w:val="21"/>
        </w:rPr>
        <w:t>10cm</w:t>
      </w:r>
      <w:r>
        <w:rPr>
          <w:rFonts w:ascii="Times New Roman" w:hAnsi="Times New Roman"/>
          <w:position w:val="-24"/>
          <w:szCs w:val="21"/>
        </w:rPr>
        <w:t>黏膜下层，按截石位</w:t>
      </w:r>
      <w:r>
        <w:rPr>
          <w:rFonts w:ascii="Times New Roman" w:hAnsi="Times New Roman"/>
          <w:position w:val="-24"/>
          <w:szCs w:val="21"/>
        </w:rPr>
        <w:t>3</w:t>
      </w:r>
      <w:r>
        <w:rPr>
          <w:rFonts w:ascii="Times New Roman" w:hAnsi="Times New Roman"/>
          <w:position w:val="-24"/>
          <w:szCs w:val="21"/>
        </w:rPr>
        <w:t>、</w:t>
      </w:r>
      <w:r>
        <w:rPr>
          <w:rFonts w:ascii="Times New Roman" w:hAnsi="Times New Roman"/>
          <w:position w:val="-24"/>
          <w:szCs w:val="21"/>
        </w:rPr>
        <w:t>6</w:t>
      </w:r>
      <w:r>
        <w:rPr>
          <w:rFonts w:ascii="Times New Roman" w:hAnsi="Times New Roman"/>
          <w:position w:val="-24"/>
          <w:szCs w:val="21"/>
        </w:rPr>
        <w:t>、</w:t>
      </w:r>
      <w:r>
        <w:rPr>
          <w:rFonts w:ascii="Times New Roman" w:hAnsi="Times New Roman"/>
          <w:position w:val="-24"/>
          <w:szCs w:val="21"/>
        </w:rPr>
        <w:t>9</w:t>
      </w:r>
      <w:r>
        <w:rPr>
          <w:rFonts w:ascii="Times New Roman" w:hAnsi="Times New Roman"/>
          <w:position w:val="-24"/>
          <w:szCs w:val="21"/>
        </w:rPr>
        <w:t>、</w:t>
      </w:r>
      <w:r>
        <w:rPr>
          <w:rFonts w:ascii="Times New Roman" w:hAnsi="Times New Roman"/>
          <w:position w:val="-24"/>
          <w:szCs w:val="21"/>
        </w:rPr>
        <w:t>12</w:t>
      </w:r>
      <w:r>
        <w:rPr>
          <w:rFonts w:ascii="Times New Roman" w:hAnsi="Times New Roman"/>
          <w:position w:val="-24"/>
          <w:szCs w:val="21"/>
        </w:rPr>
        <w:t>点做柱状注射，注射混合液总量</w:t>
      </w:r>
      <w:r>
        <w:rPr>
          <w:rFonts w:ascii="Times New Roman" w:hAnsi="Times New Roman"/>
          <w:position w:val="-24"/>
          <w:szCs w:val="21"/>
        </w:rPr>
        <w:t>20</w:t>
      </w:r>
      <w:r>
        <w:rPr>
          <w:rFonts w:ascii="Times New Roman" w:hAnsi="Times New Roman"/>
          <w:position w:val="-24"/>
          <w:szCs w:val="21"/>
        </w:rPr>
        <w:t>～</w:t>
      </w:r>
      <w:r>
        <w:rPr>
          <w:rFonts w:ascii="Times New Roman" w:hAnsi="Times New Roman"/>
          <w:position w:val="-24"/>
          <w:szCs w:val="21"/>
        </w:rPr>
        <w:t>40mL</w:t>
      </w:r>
      <w:r>
        <w:rPr>
          <w:rFonts w:ascii="Times New Roman" w:hAnsi="Times New Roman"/>
          <w:position w:val="-24"/>
          <w:szCs w:val="21"/>
        </w:rPr>
        <w:t>。</w:t>
      </w:r>
      <w:r>
        <w:rPr>
          <w:rFonts w:ascii="Times New Roman" w:hAnsi="Times New Roman" w:hint="eastAsia"/>
          <w:position w:val="-24"/>
          <w:szCs w:val="21"/>
        </w:rPr>
        <w:t>或</w:t>
      </w:r>
      <w:r>
        <w:rPr>
          <w:rFonts w:ascii="Times New Roman" w:hAnsi="Times New Roman"/>
          <w:position w:val="-24"/>
          <w:szCs w:val="21"/>
        </w:rPr>
        <w:t>直肠黏膜下点状注射：齿线上</w:t>
      </w:r>
      <w:r>
        <w:rPr>
          <w:rFonts w:ascii="Times New Roman" w:hAnsi="Times New Roman"/>
          <w:position w:val="-24"/>
          <w:szCs w:val="21"/>
        </w:rPr>
        <w:t>8</w:t>
      </w:r>
      <w:r>
        <w:rPr>
          <w:rFonts w:ascii="Times New Roman" w:hAnsi="Times New Roman"/>
          <w:position w:val="-24"/>
          <w:szCs w:val="21"/>
        </w:rPr>
        <w:t>～</w:t>
      </w:r>
      <w:r>
        <w:rPr>
          <w:rFonts w:ascii="Times New Roman" w:hAnsi="Times New Roman"/>
          <w:position w:val="-24"/>
          <w:szCs w:val="21"/>
        </w:rPr>
        <w:t>10cm</w:t>
      </w:r>
      <w:r>
        <w:rPr>
          <w:rFonts w:ascii="Times New Roman" w:hAnsi="Times New Roman"/>
          <w:position w:val="-24"/>
          <w:szCs w:val="21"/>
        </w:rPr>
        <w:t>处，按</w:t>
      </w:r>
      <w:r>
        <w:rPr>
          <w:rFonts w:ascii="Times New Roman" w:hAnsi="Times New Roman"/>
          <w:position w:val="-24"/>
          <w:szCs w:val="21"/>
        </w:rPr>
        <w:t>3</w:t>
      </w:r>
      <w:r>
        <w:rPr>
          <w:rFonts w:ascii="Times New Roman" w:hAnsi="Times New Roman"/>
          <w:position w:val="-24"/>
          <w:szCs w:val="21"/>
        </w:rPr>
        <w:t>、</w:t>
      </w:r>
      <w:r>
        <w:rPr>
          <w:rFonts w:ascii="Times New Roman" w:hAnsi="Times New Roman" w:hint="eastAsia"/>
          <w:position w:val="-24"/>
          <w:szCs w:val="21"/>
        </w:rPr>
        <w:t>6</w:t>
      </w:r>
      <w:r>
        <w:rPr>
          <w:rFonts w:ascii="Times New Roman" w:hAnsi="Times New Roman"/>
          <w:position w:val="-24"/>
          <w:szCs w:val="21"/>
        </w:rPr>
        <w:t>、</w:t>
      </w:r>
      <w:r>
        <w:rPr>
          <w:rFonts w:ascii="Times New Roman" w:hAnsi="Times New Roman"/>
          <w:position w:val="-24"/>
          <w:szCs w:val="21"/>
        </w:rPr>
        <w:t>9</w:t>
      </w:r>
      <w:r>
        <w:rPr>
          <w:rFonts w:ascii="Times New Roman" w:hAnsi="Times New Roman"/>
          <w:position w:val="-24"/>
          <w:szCs w:val="21"/>
        </w:rPr>
        <w:t>、</w:t>
      </w:r>
      <w:r>
        <w:rPr>
          <w:rFonts w:ascii="Times New Roman" w:hAnsi="Times New Roman"/>
          <w:position w:val="-24"/>
          <w:szCs w:val="21"/>
        </w:rPr>
        <w:t>1</w:t>
      </w:r>
      <w:r>
        <w:rPr>
          <w:rFonts w:ascii="Times New Roman" w:hAnsi="Times New Roman" w:hint="eastAsia"/>
          <w:position w:val="-24"/>
          <w:szCs w:val="21"/>
        </w:rPr>
        <w:t>2</w:t>
      </w:r>
      <w:r>
        <w:rPr>
          <w:rFonts w:ascii="Times New Roman" w:hAnsi="Times New Roman"/>
          <w:position w:val="-24"/>
          <w:szCs w:val="21"/>
        </w:rPr>
        <w:t>点位注射，每处黏膜下注入</w:t>
      </w:r>
      <w:r>
        <w:rPr>
          <w:rFonts w:ascii="Times New Roman" w:hAnsi="Times New Roman"/>
          <w:position w:val="-24"/>
          <w:szCs w:val="21"/>
        </w:rPr>
        <w:t>1mL</w:t>
      </w:r>
      <w:r>
        <w:rPr>
          <w:rFonts w:ascii="Times New Roman" w:hAnsi="Times New Roman"/>
          <w:position w:val="-24"/>
          <w:szCs w:val="21"/>
        </w:rPr>
        <w:t>，然后下退</w:t>
      </w:r>
      <w:r>
        <w:rPr>
          <w:rFonts w:ascii="Times New Roman" w:hAnsi="Times New Roman"/>
          <w:position w:val="-24"/>
          <w:szCs w:val="21"/>
        </w:rPr>
        <w:t>2cm</w:t>
      </w:r>
      <w:r>
        <w:rPr>
          <w:rFonts w:ascii="Times New Roman" w:hAnsi="Times New Roman"/>
          <w:position w:val="-24"/>
          <w:szCs w:val="21"/>
        </w:rPr>
        <w:t>，按</w:t>
      </w:r>
      <w:r>
        <w:rPr>
          <w:rFonts w:ascii="Times New Roman" w:hAnsi="Times New Roman"/>
          <w:position w:val="-24"/>
          <w:szCs w:val="21"/>
        </w:rPr>
        <w:t>2</w:t>
      </w:r>
      <w:r>
        <w:rPr>
          <w:rFonts w:ascii="Times New Roman" w:hAnsi="Times New Roman"/>
          <w:position w:val="-24"/>
          <w:szCs w:val="21"/>
        </w:rPr>
        <w:t>、</w:t>
      </w:r>
      <w:r>
        <w:rPr>
          <w:rFonts w:ascii="Times New Roman" w:hAnsi="Times New Roman"/>
          <w:position w:val="-24"/>
          <w:szCs w:val="21"/>
        </w:rPr>
        <w:t>4</w:t>
      </w:r>
      <w:r>
        <w:rPr>
          <w:rFonts w:ascii="Times New Roman" w:hAnsi="Times New Roman"/>
          <w:position w:val="-24"/>
          <w:szCs w:val="21"/>
        </w:rPr>
        <w:t>、</w:t>
      </w:r>
      <w:r>
        <w:rPr>
          <w:rFonts w:ascii="Times New Roman" w:hAnsi="Times New Roman"/>
          <w:position w:val="-24"/>
          <w:szCs w:val="21"/>
        </w:rPr>
        <w:t>8</w:t>
      </w:r>
      <w:r>
        <w:rPr>
          <w:rFonts w:ascii="Times New Roman" w:hAnsi="Times New Roman"/>
          <w:position w:val="-24"/>
          <w:szCs w:val="21"/>
        </w:rPr>
        <w:t>、</w:t>
      </w:r>
      <w:r>
        <w:rPr>
          <w:rFonts w:ascii="Times New Roman" w:hAnsi="Times New Roman"/>
          <w:position w:val="-24"/>
          <w:szCs w:val="21"/>
        </w:rPr>
        <w:t>10</w:t>
      </w:r>
      <w:r>
        <w:rPr>
          <w:rFonts w:ascii="Times New Roman" w:hAnsi="Times New Roman"/>
          <w:position w:val="-24"/>
          <w:szCs w:val="21"/>
        </w:rPr>
        <w:t>点位注射，每处黏膜下注入</w:t>
      </w:r>
      <w:r>
        <w:rPr>
          <w:rFonts w:ascii="Times New Roman" w:hAnsi="Times New Roman"/>
          <w:position w:val="-24"/>
          <w:szCs w:val="21"/>
        </w:rPr>
        <w:t>1mL</w:t>
      </w:r>
      <w:r>
        <w:rPr>
          <w:rFonts w:ascii="Times New Roman" w:hAnsi="Times New Roman"/>
          <w:position w:val="-24"/>
          <w:szCs w:val="21"/>
        </w:rPr>
        <w:t>，再退</w:t>
      </w:r>
      <w:r>
        <w:rPr>
          <w:rFonts w:ascii="Times New Roman" w:hAnsi="Times New Roman"/>
          <w:position w:val="-24"/>
          <w:szCs w:val="21"/>
        </w:rPr>
        <w:t>2cm</w:t>
      </w:r>
      <w:r>
        <w:rPr>
          <w:rFonts w:ascii="Times New Roman" w:hAnsi="Times New Roman"/>
          <w:position w:val="-24"/>
          <w:szCs w:val="21"/>
        </w:rPr>
        <w:t>同法注射，直至齿线上</w:t>
      </w:r>
      <w:r>
        <w:rPr>
          <w:rFonts w:ascii="Times New Roman" w:hAnsi="Times New Roman" w:hint="eastAsia"/>
          <w:position w:val="-24"/>
          <w:szCs w:val="21"/>
        </w:rPr>
        <w:t>2cm</w:t>
      </w:r>
      <w:r>
        <w:rPr>
          <w:rFonts w:ascii="Times New Roman" w:hAnsi="Times New Roman"/>
          <w:position w:val="-24"/>
          <w:szCs w:val="21"/>
        </w:rPr>
        <w:t>平面，每个平面选</w:t>
      </w:r>
      <w:r>
        <w:rPr>
          <w:rFonts w:ascii="Times New Roman" w:hAnsi="Times New Roman" w:hint="eastAsia"/>
          <w:position w:val="-24"/>
          <w:szCs w:val="21"/>
        </w:rPr>
        <w:t>3</w:t>
      </w:r>
      <w:r>
        <w:rPr>
          <w:rFonts w:ascii="Times New Roman" w:hAnsi="Times New Roman"/>
          <w:position w:val="-24"/>
          <w:szCs w:val="21"/>
        </w:rPr>
        <w:t>～</w:t>
      </w:r>
      <w:r>
        <w:rPr>
          <w:rFonts w:ascii="Times New Roman" w:hAnsi="Times New Roman" w:hint="eastAsia"/>
          <w:position w:val="-24"/>
          <w:szCs w:val="21"/>
        </w:rPr>
        <w:t>4</w:t>
      </w:r>
      <w:r>
        <w:rPr>
          <w:rFonts w:ascii="Times New Roman" w:hAnsi="Times New Roman"/>
          <w:position w:val="-24"/>
          <w:szCs w:val="21"/>
        </w:rPr>
        <w:t>个注射点，注射混合液总量约</w:t>
      </w:r>
      <w:r>
        <w:rPr>
          <w:rFonts w:ascii="Times New Roman" w:hAnsi="Times New Roman"/>
          <w:position w:val="-24"/>
          <w:szCs w:val="21"/>
        </w:rPr>
        <w:t>20</w:t>
      </w:r>
      <w:r>
        <w:rPr>
          <w:rFonts w:ascii="Times New Roman" w:hAnsi="Times New Roman"/>
          <w:position w:val="-24"/>
          <w:szCs w:val="21"/>
        </w:rPr>
        <w:t>～</w:t>
      </w:r>
      <w:r>
        <w:rPr>
          <w:rFonts w:ascii="Times New Roman" w:hAnsi="Times New Roman"/>
          <w:position w:val="-24"/>
          <w:szCs w:val="21"/>
        </w:rPr>
        <w:t>40mL</w:t>
      </w:r>
      <w:r>
        <w:rPr>
          <w:rFonts w:ascii="Times New Roman" w:hAnsi="Times New Roman"/>
          <w:position w:val="-24"/>
          <w:szCs w:val="21"/>
        </w:rPr>
        <w:t>。（直肠黏膜下点状注射与柱状注射</w:t>
      </w:r>
      <w:r>
        <w:rPr>
          <w:rFonts w:ascii="Times New Roman" w:hAnsi="Times New Roman" w:hint="eastAsia"/>
          <w:position w:val="-24"/>
          <w:szCs w:val="21"/>
        </w:rPr>
        <w:t>可</w:t>
      </w:r>
      <w:r>
        <w:rPr>
          <w:rFonts w:ascii="Times New Roman" w:hAnsi="Times New Roman"/>
          <w:position w:val="-24"/>
          <w:szCs w:val="21"/>
        </w:rPr>
        <w:t>互为替换补充应用）</w:t>
      </w:r>
    </w:p>
    <w:p w14:paraId="6180AA77"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position w:val="-24"/>
          <w:szCs w:val="21"/>
        </w:rPr>
      </w:pPr>
      <w:r>
        <w:rPr>
          <w:rFonts w:ascii="Times New Roman" w:hAnsi="Times New Roman" w:hint="eastAsia"/>
          <w:position w:val="-24"/>
          <w:szCs w:val="21"/>
        </w:rPr>
        <w:t>第二步</w:t>
      </w:r>
      <w:r>
        <w:rPr>
          <w:rFonts w:ascii="Times New Roman" w:hAnsi="Times New Roman"/>
          <w:position w:val="-24"/>
          <w:szCs w:val="21"/>
        </w:rPr>
        <w:t>：</w:t>
      </w:r>
      <w:r>
        <w:rPr>
          <w:rFonts w:ascii="Times New Roman" w:hAnsi="Times New Roman" w:hint="eastAsia"/>
          <w:position w:val="-24"/>
          <w:szCs w:val="21"/>
        </w:rPr>
        <w:t>直肠周围间隙注射：①</w:t>
      </w:r>
      <w:r>
        <w:rPr>
          <w:rFonts w:ascii="Times New Roman" w:hAnsi="Times New Roman"/>
          <w:position w:val="-24"/>
          <w:szCs w:val="21"/>
        </w:rPr>
        <w:t>骨盆直肠间隙注射：消毒穿刺点，</w:t>
      </w:r>
      <w:r>
        <w:rPr>
          <w:rFonts w:ascii="Times New Roman" w:hAnsi="Times New Roman"/>
          <w:position w:val="-24"/>
          <w:szCs w:val="21"/>
        </w:rPr>
        <w:t>10mL</w:t>
      </w:r>
      <w:r>
        <w:rPr>
          <w:rFonts w:ascii="Times New Roman" w:hAnsi="Times New Roman"/>
          <w:position w:val="-24"/>
          <w:szCs w:val="21"/>
        </w:rPr>
        <w:t>注射器连接腰穿针分别于截石位</w:t>
      </w:r>
      <w:r>
        <w:rPr>
          <w:rFonts w:ascii="Times New Roman" w:hAnsi="Times New Roman"/>
          <w:position w:val="-24"/>
          <w:szCs w:val="21"/>
        </w:rPr>
        <w:t>3</w:t>
      </w:r>
      <w:r>
        <w:rPr>
          <w:rFonts w:ascii="Times New Roman" w:hAnsi="Times New Roman"/>
          <w:position w:val="-24"/>
          <w:szCs w:val="21"/>
        </w:rPr>
        <w:t>点、</w:t>
      </w:r>
      <w:r>
        <w:rPr>
          <w:rFonts w:ascii="Times New Roman" w:hAnsi="Times New Roman"/>
          <w:position w:val="-24"/>
          <w:szCs w:val="21"/>
        </w:rPr>
        <w:t>9</w:t>
      </w:r>
      <w:r>
        <w:rPr>
          <w:rFonts w:ascii="Times New Roman" w:hAnsi="Times New Roman"/>
          <w:position w:val="-24"/>
          <w:szCs w:val="21"/>
        </w:rPr>
        <w:t>点肛缘外</w:t>
      </w:r>
      <w:r>
        <w:rPr>
          <w:rFonts w:ascii="Times New Roman" w:hAnsi="Times New Roman"/>
          <w:position w:val="-24"/>
          <w:szCs w:val="21"/>
        </w:rPr>
        <w:t>1.5cm</w:t>
      </w:r>
      <w:r>
        <w:rPr>
          <w:rFonts w:ascii="Times New Roman" w:hAnsi="Times New Roman"/>
          <w:position w:val="-24"/>
          <w:szCs w:val="21"/>
        </w:rPr>
        <w:t>处平行肠壁进针，示指于直肠内引导，防止穿透肠壁，针尖到达肛提肌时有一定阻力感，继续进针至阻力消失，说明针尖已通过肛提肌到达骨盆直肠间隙（适当活动针尖，直肠内引导的示指可感觉到针尖活动，说明针尖在</w:t>
      </w:r>
      <w:r>
        <w:rPr>
          <w:rFonts w:ascii="Times New Roman" w:hAnsi="Times New Roman" w:hint="eastAsia"/>
          <w:position w:val="-24"/>
          <w:szCs w:val="21"/>
        </w:rPr>
        <w:t>骨盆</w:t>
      </w:r>
      <w:r>
        <w:rPr>
          <w:rFonts w:ascii="Times New Roman" w:hAnsi="Times New Roman"/>
          <w:position w:val="-24"/>
          <w:szCs w:val="21"/>
        </w:rPr>
        <w:t>间隙内），回抽无血，行扇形注射，共注射混合液</w:t>
      </w:r>
      <w:r>
        <w:rPr>
          <w:rFonts w:ascii="Times New Roman" w:hAnsi="Times New Roman"/>
          <w:position w:val="-24"/>
          <w:szCs w:val="21"/>
        </w:rPr>
        <w:t>40</w:t>
      </w:r>
      <w:r>
        <w:rPr>
          <w:rFonts w:ascii="Times New Roman" w:hAnsi="Times New Roman"/>
          <w:position w:val="-24"/>
          <w:szCs w:val="21"/>
        </w:rPr>
        <w:t>～</w:t>
      </w:r>
      <w:r>
        <w:rPr>
          <w:rFonts w:ascii="Times New Roman" w:hAnsi="Times New Roman"/>
          <w:position w:val="-24"/>
          <w:szCs w:val="21"/>
        </w:rPr>
        <w:t>60mL</w:t>
      </w:r>
      <w:r>
        <w:rPr>
          <w:rFonts w:ascii="Times New Roman" w:hAnsi="Times New Roman"/>
          <w:position w:val="-24"/>
          <w:szCs w:val="21"/>
        </w:rPr>
        <w:t>（视脱垂严重程度可采用消痔灵注射液原液</w:t>
      </w:r>
      <w:r>
        <w:rPr>
          <w:rFonts w:ascii="Times New Roman" w:hAnsi="Times New Roman"/>
          <w:position w:val="-24"/>
          <w:szCs w:val="21"/>
        </w:rPr>
        <w:t>40</w:t>
      </w:r>
      <w:r>
        <w:rPr>
          <w:rFonts w:ascii="Times New Roman" w:hAnsi="Times New Roman"/>
          <w:position w:val="-24"/>
          <w:szCs w:val="21"/>
        </w:rPr>
        <w:t>～</w:t>
      </w:r>
      <w:r>
        <w:rPr>
          <w:rFonts w:ascii="Times New Roman" w:hAnsi="Times New Roman"/>
          <w:position w:val="-24"/>
          <w:szCs w:val="21"/>
        </w:rPr>
        <w:t>60mL</w:t>
      </w:r>
      <w:r>
        <w:rPr>
          <w:rFonts w:ascii="Times New Roman" w:hAnsi="Times New Roman"/>
          <w:position w:val="-24"/>
          <w:szCs w:val="21"/>
        </w:rPr>
        <w:t>注射）。</w:t>
      </w:r>
      <w:r>
        <w:rPr>
          <w:rFonts w:ascii="Times New Roman" w:hAnsi="Times New Roman" w:hint="eastAsia"/>
          <w:position w:val="-24"/>
          <w:szCs w:val="21"/>
        </w:rPr>
        <w:t>②</w:t>
      </w:r>
      <w:r>
        <w:rPr>
          <w:rFonts w:ascii="Times New Roman" w:hAnsi="Times New Roman"/>
          <w:position w:val="-24"/>
          <w:szCs w:val="21"/>
        </w:rPr>
        <w:t>直肠后间隙注射：消毒穿刺点，于肛尾韧带中点左侧或右侧向中线沿肠壁进针，示指直肠腔内引导，刺入直肠后间隙，仔细触摸针尖部位，确定针尖在肠壁外可自由滑动，注射混合液约</w:t>
      </w:r>
      <w:r>
        <w:rPr>
          <w:rFonts w:ascii="Times New Roman" w:hAnsi="Times New Roman"/>
          <w:position w:val="-24"/>
          <w:szCs w:val="21"/>
        </w:rPr>
        <w:t>5</w:t>
      </w:r>
      <w:r>
        <w:rPr>
          <w:rFonts w:ascii="Times New Roman" w:hAnsi="Times New Roman"/>
          <w:position w:val="-24"/>
          <w:szCs w:val="21"/>
        </w:rPr>
        <w:t>～</w:t>
      </w:r>
      <w:r>
        <w:rPr>
          <w:rFonts w:ascii="Times New Roman" w:hAnsi="Times New Roman"/>
          <w:position w:val="-24"/>
          <w:szCs w:val="21"/>
        </w:rPr>
        <w:t>10mL</w:t>
      </w:r>
      <w:r>
        <w:rPr>
          <w:rFonts w:ascii="Times New Roman" w:hAnsi="Times New Roman"/>
          <w:position w:val="-24"/>
          <w:szCs w:val="21"/>
        </w:rPr>
        <w:t>（视脱垂严重程度可采用消痔灵注射液原液</w:t>
      </w:r>
      <w:r>
        <w:rPr>
          <w:rFonts w:ascii="Times New Roman" w:hAnsi="Times New Roman"/>
          <w:position w:val="-24"/>
          <w:szCs w:val="21"/>
        </w:rPr>
        <w:t>5</w:t>
      </w:r>
      <w:r>
        <w:rPr>
          <w:rFonts w:ascii="Times New Roman" w:hAnsi="Times New Roman"/>
          <w:position w:val="-24"/>
          <w:szCs w:val="21"/>
        </w:rPr>
        <w:t>～</w:t>
      </w:r>
      <w:r>
        <w:rPr>
          <w:rFonts w:ascii="Times New Roman" w:hAnsi="Times New Roman"/>
          <w:position w:val="-24"/>
          <w:szCs w:val="21"/>
        </w:rPr>
        <w:t>10mL</w:t>
      </w:r>
      <w:r>
        <w:rPr>
          <w:rFonts w:ascii="Times New Roman" w:hAnsi="Times New Roman"/>
          <w:position w:val="-24"/>
          <w:szCs w:val="21"/>
        </w:rPr>
        <w:t>注射）</w:t>
      </w:r>
      <w:r>
        <w:rPr>
          <w:rFonts w:ascii="Times New Roman" w:hAnsi="Times New Roman" w:hint="eastAsia"/>
          <w:position w:val="-24"/>
          <w:szCs w:val="21"/>
        </w:rPr>
        <w:t>。</w:t>
      </w:r>
    </w:p>
    <w:p w14:paraId="20186FF3"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position w:val="-24"/>
          <w:szCs w:val="21"/>
        </w:rPr>
      </w:pPr>
      <w:r>
        <w:rPr>
          <w:rFonts w:ascii="Times New Roman" w:hAnsi="Times New Roman"/>
          <w:position w:val="-24"/>
          <w:szCs w:val="21"/>
        </w:rPr>
        <w:t>消痔灵原液注射总量一般不超过</w:t>
      </w:r>
      <w:r>
        <w:rPr>
          <w:rFonts w:ascii="Times New Roman" w:hAnsi="Times New Roman"/>
          <w:position w:val="-24"/>
          <w:szCs w:val="21"/>
        </w:rPr>
        <w:t>100mL</w:t>
      </w:r>
      <w:r>
        <w:rPr>
          <w:rFonts w:ascii="Times New Roman" w:hAnsi="Times New Roman" w:hint="eastAsia"/>
          <w:position w:val="-24"/>
          <w:szCs w:val="21"/>
        </w:rPr>
        <w:t>，并可与肛门环缩术、</w:t>
      </w:r>
      <w:r>
        <w:rPr>
          <w:rFonts w:ascii="Times New Roman" w:hAnsi="Times New Roman" w:hint="eastAsia"/>
          <w:position w:val="-24"/>
          <w:szCs w:val="21"/>
        </w:rPr>
        <w:t>PPH</w:t>
      </w:r>
      <w:r>
        <w:rPr>
          <w:rFonts w:ascii="Times New Roman" w:hAnsi="Times New Roman" w:hint="eastAsia"/>
          <w:position w:val="-24"/>
          <w:szCs w:val="21"/>
        </w:rPr>
        <w:t>术（或</w:t>
      </w:r>
      <w:r>
        <w:rPr>
          <w:rFonts w:ascii="Times New Roman" w:hAnsi="Times New Roman" w:hint="eastAsia"/>
          <w:position w:val="-24"/>
          <w:szCs w:val="21"/>
        </w:rPr>
        <w:t>STARR</w:t>
      </w:r>
      <w:r>
        <w:rPr>
          <w:rFonts w:ascii="Times New Roman" w:hAnsi="Times New Roman" w:hint="eastAsia"/>
          <w:position w:val="-24"/>
          <w:szCs w:val="21"/>
        </w:rPr>
        <w:t>术）联合使用治疗直肠脱垂</w:t>
      </w:r>
      <w:r>
        <w:rPr>
          <w:rFonts w:ascii="Times New Roman" w:hAnsi="Times New Roman"/>
          <w:position w:val="-24"/>
          <w:szCs w:val="21"/>
        </w:rPr>
        <w:t>。</w:t>
      </w:r>
    </w:p>
    <w:p w14:paraId="648B7326"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b/>
          <w:bCs/>
          <w:kern w:val="0"/>
          <w:szCs w:val="21"/>
        </w:rPr>
      </w:pPr>
      <w:r>
        <w:rPr>
          <w:rFonts w:ascii="黑体" w:eastAsia="黑体" w:hAnsi="黑体" w:cs="黑体" w:hint="eastAsia"/>
          <w:kern w:val="0"/>
          <w:szCs w:val="21"/>
        </w:rPr>
        <w:t>消痔灵注射联合PPH术（STARR术）可用于直肠前突的治疗</w:t>
      </w:r>
      <w:r>
        <w:rPr>
          <w:rFonts w:ascii="黑体" w:eastAsia="黑体" w:hAnsi="黑体" w:cs="黑体" w:hint="eastAsia"/>
          <w:kern w:val="0"/>
          <w:szCs w:val="21"/>
          <w:vertAlign w:val="superscript"/>
        </w:rPr>
        <w:t>[54-58]</w:t>
      </w:r>
      <w:r>
        <w:rPr>
          <w:rFonts w:ascii="黑体" w:eastAsia="黑体" w:hAnsi="黑体" w:cs="黑体" w:hint="eastAsia"/>
          <w:kern w:val="0"/>
          <w:szCs w:val="21"/>
        </w:rPr>
        <w:t>，操作方法如下：</w:t>
      </w:r>
    </w:p>
    <w:p w14:paraId="54CD69A5"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kern w:val="0"/>
          <w:szCs w:val="21"/>
        </w:rPr>
      </w:pPr>
      <w:r>
        <w:rPr>
          <w:rFonts w:ascii="Times New Roman" w:hAnsi="Times New Roman"/>
          <w:position w:val="-24"/>
          <w:szCs w:val="21"/>
        </w:rPr>
        <w:t>联合</w:t>
      </w:r>
      <w:r>
        <w:rPr>
          <w:rFonts w:ascii="Times New Roman" w:hAnsi="Times New Roman"/>
          <w:position w:val="-24"/>
          <w:szCs w:val="21"/>
        </w:rPr>
        <w:t>PPH</w:t>
      </w:r>
      <w:r>
        <w:rPr>
          <w:rFonts w:ascii="Times New Roman" w:hAnsi="Times New Roman"/>
          <w:position w:val="-24"/>
          <w:szCs w:val="21"/>
        </w:rPr>
        <w:t>或</w:t>
      </w:r>
      <w:r>
        <w:rPr>
          <w:rFonts w:ascii="Times New Roman" w:hAnsi="Times New Roman"/>
          <w:position w:val="-24"/>
          <w:szCs w:val="21"/>
        </w:rPr>
        <w:t>STARR</w:t>
      </w:r>
      <w:r>
        <w:rPr>
          <w:rFonts w:ascii="Times New Roman" w:hAnsi="Times New Roman"/>
          <w:position w:val="-24"/>
          <w:szCs w:val="21"/>
        </w:rPr>
        <w:t>术</w:t>
      </w:r>
      <w:r>
        <w:rPr>
          <w:rFonts w:ascii="Times New Roman" w:hAnsi="Times New Roman" w:hint="eastAsia"/>
          <w:position w:val="-24"/>
          <w:szCs w:val="21"/>
        </w:rPr>
        <w:t>治疗直肠前突</w:t>
      </w:r>
      <w:r>
        <w:rPr>
          <w:rFonts w:ascii="Times New Roman" w:hAnsi="Times New Roman"/>
          <w:position w:val="-24"/>
          <w:szCs w:val="21"/>
        </w:rPr>
        <w:t>时，</w:t>
      </w:r>
      <w:r>
        <w:rPr>
          <w:rFonts w:ascii="Times New Roman" w:hAnsi="Times New Roman"/>
          <w:position w:val="-24"/>
          <w:szCs w:val="21"/>
        </w:rPr>
        <w:t>PPH</w:t>
      </w:r>
      <w:r>
        <w:rPr>
          <w:rFonts w:ascii="Times New Roman" w:hAnsi="Times New Roman"/>
          <w:position w:val="-24"/>
          <w:szCs w:val="21"/>
        </w:rPr>
        <w:t>或</w:t>
      </w:r>
      <w:r>
        <w:rPr>
          <w:rFonts w:ascii="Times New Roman" w:hAnsi="Times New Roman"/>
          <w:position w:val="-24"/>
          <w:szCs w:val="21"/>
        </w:rPr>
        <w:t>STARR</w:t>
      </w:r>
      <w:r>
        <w:rPr>
          <w:rFonts w:ascii="Times New Roman" w:hAnsi="Times New Roman"/>
          <w:position w:val="-24"/>
          <w:szCs w:val="21"/>
        </w:rPr>
        <w:t>术</w:t>
      </w:r>
      <w:r>
        <w:rPr>
          <w:rFonts w:ascii="Times New Roman" w:hAnsi="Times New Roman" w:hint="eastAsia"/>
          <w:position w:val="-24"/>
          <w:szCs w:val="21"/>
        </w:rPr>
        <w:t>后将</w:t>
      </w:r>
      <w:r>
        <w:rPr>
          <w:rFonts w:ascii="Times New Roman" w:hAnsi="Times New Roman"/>
          <w:position w:val="-24"/>
          <w:szCs w:val="21"/>
        </w:rPr>
        <w:t>消痔灵注射液和</w:t>
      </w:r>
      <w:r>
        <w:rPr>
          <w:rFonts w:ascii="Times New Roman" w:hAnsi="Times New Roman" w:hint="eastAsia"/>
          <w:position w:val="-24"/>
          <w:szCs w:val="21"/>
        </w:rPr>
        <w:t>1%</w:t>
      </w:r>
      <w:r>
        <w:rPr>
          <w:rFonts w:ascii="Times New Roman" w:hAnsi="Times New Roman" w:hint="eastAsia"/>
          <w:position w:val="-24"/>
          <w:szCs w:val="21"/>
        </w:rPr>
        <w:t>利多卡因注射液</w:t>
      </w:r>
      <w:r>
        <w:rPr>
          <w:rFonts w:ascii="Times New Roman" w:hAnsi="Times New Roman"/>
          <w:position w:val="-24"/>
          <w:szCs w:val="21"/>
        </w:rPr>
        <w:t>配比成</w:t>
      </w:r>
      <w:r>
        <w:rPr>
          <w:rFonts w:ascii="Times New Roman" w:hAnsi="Times New Roman"/>
          <w:position w:val="-24"/>
          <w:szCs w:val="21"/>
        </w:rPr>
        <w:t>1</w:t>
      </w:r>
      <w:r>
        <w:rPr>
          <w:rFonts w:ascii="Times New Roman" w:hAnsi="Times New Roman"/>
          <w:position w:val="-24"/>
          <w:szCs w:val="21"/>
        </w:rPr>
        <w:t>：</w:t>
      </w:r>
      <w:r>
        <w:rPr>
          <w:rFonts w:ascii="Times New Roman" w:hAnsi="Times New Roman"/>
          <w:position w:val="-24"/>
          <w:szCs w:val="21"/>
        </w:rPr>
        <w:t>1</w:t>
      </w:r>
      <w:r>
        <w:rPr>
          <w:rFonts w:ascii="Times New Roman" w:hAnsi="Times New Roman"/>
          <w:position w:val="-24"/>
          <w:szCs w:val="21"/>
        </w:rPr>
        <w:t>溶液，</w:t>
      </w:r>
      <w:r>
        <w:rPr>
          <w:rFonts w:ascii="Times New Roman" w:hAnsi="Times New Roman" w:hint="eastAsia"/>
          <w:position w:val="-24"/>
          <w:szCs w:val="21"/>
        </w:rPr>
        <w:t>于吻合口上下方行直肠前壁“川”字型</w:t>
      </w:r>
      <w:r>
        <w:rPr>
          <w:rFonts w:ascii="Times New Roman" w:hAnsi="Times New Roman" w:hint="eastAsia"/>
          <w:position w:val="-24"/>
          <w:szCs w:val="21"/>
        </w:rPr>
        <w:t>3</w:t>
      </w:r>
      <w:r>
        <w:rPr>
          <w:rFonts w:ascii="Times New Roman" w:hAnsi="Times New Roman" w:hint="eastAsia"/>
          <w:position w:val="-24"/>
          <w:szCs w:val="21"/>
        </w:rPr>
        <w:t>条黏膜下柱状注射，每柱注射药液</w:t>
      </w:r>
      <w:r>
        <w:rPr>
          <w:rFonts w:ascii="Times New Roman" w:hAnsi="Times New Roman" w:hint="eastAsia"/>
          <w:position w:val="-24"/>
          <w:szCs w:val="21"/>
        </w:rPr>
        <w:t>3</w:t>
      </w:r>
      <w:r>
        <w:rPr>
          <w:rFonts w:ascii="Times New Roman" w:hAnsi="Times New Roman" w:hint="eastAsia"/>
          <w:position w:val="-24"/>
          <w:szCs w:val="21"/>
        </w:rPr>
        <w:t>～</w:t>
      </w:r>
      <w:r>
        <w:rPr>
          <w:rFonts w:ascii="Times New Roman" w:hAnsi="Times New Roman" w:hint="eastAsia"/>
          <w:position w:val="-24"/>
          <w:szCs w:val="21"/>
        </w:rPr>
        <w:t>6mL</w:t>
      </w:r>
      <w:r>
        <w:rPr>
          <w:rFonts w:ascii="Times New Roman" w:hAnsi="Times New Roman" w:hint="eastAsia"/>
          <w:position w:val="-24"/>
          <w:szCs w:val="21"/>
        </w:rPr>
        <w:t>，使</w:t>
      </w:r>
      <w:r>
        <w:rPr>
          <w:rFonts w:ascii="Times New Roman" w:hAnsi="Times New Roman" w:hint="eastAsia"/>
          <w:position w:val="-24"/>
          <w:szCs w:val="21"/>
        </w:rPr>
        <w:t>PPH</w:t>
      </w:r>
      <w:r>
        <w:rPr>
          <w:rFonts w:ascii="Times New Roman" w:hAnsi="Times New Roman" w:hint="eastAsia"/>
          <w:position w:val="-24"/>
          <w:szCs w:val="21"/>
        </w:rPr>
        <w:t>线性瘢痕固脱，形成面性固脱区。</w:t>
      </w:r>
      <w:r>
        <w:rPr>
          <w:rFonts w:ascii="Times New Roman" w:hAnsi="Times New Roman"/>
          <w:position w:val="-24"/>
          <w:szCs w:val="21"/>
        </w:rPr>
        <w:t>注射完毕按摩局部使药液扩散均匀，以防形成局部硬结，注射时切勿注入肌层</w:t>
      </w:r>
      <w:r>
        <w:rPr>
          <w:rFonts w:ascii="Times New Roman" w:hAnsi="Times New Roman" w:hint="eastAsia"/>
          <w:position w:val="-24"/>
          <w:szCs w:val="21"/>
        </w:rPr>
        <w:t>。</w:t>
      </w:r>
      <w:r>
        <w:rPr>
          <w:rFonts w:ascii="Times New Roman" w:hAnsi="Times New Roman"/>
          <w:position w:val="-24"/>
          <w:szCs w:val="21"/>
        </w:rPr>
        <w:t>消痔灵原液注射总量一般不超过</w:t>
      </w:r>
      <w:r>
        <w:rPr>
          <w:rFonts w:ascii="Times New Roman" w:hAnsi="Times New Roman" w:hint="eastAsia"/>
          <w:position w:val="-24"/>
          <w:szCs w:val="21"/>
        </w:rPr>
        <w:t>20</w:t>
      </w:r>
      <w:r>
        <w:rPr>
          <w:rFonts w:ascii="Times New Roman" w:hAnsi="Times New Roman"/>
          <w:position w:val="-24"/>
          <w:szCs w:val="21"/>
        </w:rPr>
        <w:t>mL</w:t>
      </w:r>
      <w:r>
        <w:rPr>
          <w:rFonts w:ascii="Times New Roman" w:hAnsi="Times New Roman" w:hint="eastAsia"/>
          <w:position w:val="-24"/>
          <w:szCs w:val="21"/>
        </w:rPr>
        <w:t>。</w:t>
      </w:r>
    </w:p>
    <w:p w14:paraId="675ACDE8" w14:textId="77777777" w:rsidR="00264AFD" w:rsidRDefault="00000000">
      <w:pPr>
        <w:tabs>
          <w:tab w:val="left" w:pos="1050"/>
        </w:tabs>
        <w:autoSpaceDE w:val="0"/>
        <w:autoSpaceDN w:val="0"/>
        <w:adjustRightInd w:val="0"/>
        <w:spacing w:line="360" w:lineRule="atLeast"/>
        <w:ind w:firstLineChars="200" w:firstLine="420"/>
        <w:rPr>
          <w:rFonts w:ascii="黑体" w:eastAsia="黑体" w:hAnsi="黑体" w:cs="黑体" w:hint="eastAsia"/>
          <w:kern w:val="0"/>
          <w:szCs w:val="21"/>
        </w:rPr>
      </w:pPr>
      <w:r>
        <w:rPr>
          <w:rFonts w:ascii="黑体" w:eastAsia="黑体" w:hAnsi="黑体" w:cs="黑体" w:hint="eastAsia"/>
          <w:kern w:val="0"/>
          <w:szCs w:val="21"/>
        </w:rPr>
        <w:t>消痔灵注射液可在肠镜下用于对内痔的治疗</w:t>
      </w:r>
      <w:r>
        <w:rPr>
          <w:rFonts w:ascii="黑体" w:eastAsia="黑体" w:hAnsi="黑体" w:cs="黑体" w:hint="eastAsia"/>
          <w:kern w:val="0"/>
          <w:szCs w:val="21"/>
          <w:vertAlign w:val="superscript"/>
        </w:rPr>
        <w:t>[59-62]</w:t>
      </w:r>
      <w:r>
        <w:rPr>
          <w:rFonts w:ascii="黑体" w:eastAsia="黑体" w:hAnsi="黑体" w:cs="黑体" w:hint="eastAsia"/>
          <w:kern w:val="0"/>
          <w:szCs w:val="21"/>
        </w:rPr>
        <w:t>（共识建议），操作方法如下：</w:t>
      </w:r>
    </w:p>
    <w:p w14:paraId="219A3DDC"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kern w:val="0"/>
          <w:szCs w:val="21"/>
        </w:rPr>
      </w:pPr>
      <w:r>
        <w:rPr>
          <w:rFonts w:ascii="Times New Roman" w:hAnsi="Times New Roman"/>
          <w:kern w:val="0"/>
          <w:szCs w:val="21"/>
        </w:rPr>
        <w:t>将消痔灵注射液与</w:t>
      </w:r>
      <w:r>
        <w:rPr>
          <w:rFonts w:ascii="Times New Roman" w:hAnsi="Times New Roman" w:hint="eastAsia"/>
          <w:kern w:val="0"/>
          <w:szCs w:val="21"/>
        </w:rPr>
        <w:t>1%</w:t>
      </w:r>
      <w:r>
        <w:rPr>
          <w:rFonts w:ascii="Times New Roman" w:hAnsi="Times New Roman" w:hint="eastAsia"/>
          <w:kern w:val="0"/>
          <w:szCs w:val="21"/>
        </w:rPr>
        <w:t>利多卡因注射液</w:t>
      </w:r>
      <w:r>
        <w:rPr>
          <w:rFonts w:ascii="Times New Roman" w:hAnsi="Times New Roman"/>
          <w:kern w:val="0"/>
          <w:szCs w:val="21"/>
        </w:rPr>
        <w:t>按</w:t>
      </w:r>
      <w:r>
        <w:rPr>
          <w:rFonts w:ascii="Times New Roman" w:hAnsi="Times New Roman" w:hint="eastAsia"/>
          <w:kern w:val="0"/>
          <w:szCs w:val="21"/>
        </w:rPr>
        <w:t>2</w:t>
      </w:r>
      <w:r>
        <w:rPr>
          <w:rFonts w:ascii="Times New Roman" w:hAnsi="Times New Roman"/>
          <w:kern w:val="0"/>
          <w:szCs w:val="21"/>
        </w:rPr>
        <w:t>∶1</w:t>
      </w:r>
      <w:r>
        <w:rPr>
          <w:rFonts w:ascii="Times New Roman" w:hAnsi="Times New Roman"/>
          <w:kern w:val="0"/>
          <w:szCs w:val="21"/>
        </w:rPr>
        <w:t>浓度配制，准备结肠镜，完成全结肠肠镜检</w:t>
      </w:r>
      <w:r>
        <w:rPr>
          <w:rFonts w:ascii="Times New Roman" w:hAnsi="Times New Roman" w:hint="eastAsia"/>
          <w:kern w:val="0"/>
          <w:szCs w:val="21"/>
        </w:rPr>
        <w:t>查</w:t>
      </w:r>
      <w:r>
        <w:rPr>
          <w:rFonts w:ascii="Times New Roman" w:hAnsi="Times New Roman"/>
          <w:kern w:val="0"/>
          <w:szCs w:val="21"/>
        </w:rPr>
        <w:t>。操作前观察内痔痔核情况</w:t>
      </w:r>
      <w:r>
        <w:rPr>
          <w:rFonts w:ascii="Times New Roman" w:hAnsi="Times New Roman" w:hint="eastAsia"/>
          <w:kern w:val="0"/>
          <w:szCs w:val="21"/>
        </w:rPr>
        <w:t>，</w:t>
      </w:r>
      <w:r>
        <w:rPr>
          <w:rFonts w:ascii="Times New Roman" w:hAnsi="Times New Roman"/>
          <w:kern w:val="0"/>
          <w:szCs w:val="21"/>
        </w:rPr>
        <w:t>正镜或倒镜状态下，在母痔区按重力低位到高位的顺序，</w:t>
      </w:r>
      <w:r>
        <w:rPr>
          <w:rFonts w:ascii="Times New Roman" w:hAnsi="Times New Roman" w:hint="eastAsia"/>
          <w:kern w:val="0"/>
          <w:szCs w:val="21"/>
        </w:rPr>
        <w:t>进针至</w:t>
      </w:r>
      <w:r>
        <w:rPr>
          <w:rFonts w:ascii="Times New Roman" w:hAnsi="Times New Roman"/>
          <w:kern w:val="0"/>
          <w:szCs w:val="21"/>
        </w:rPr>
        <w:t>痔核顶端的黏膜下层</w:t>
      </w:r>
      <w:r>
        <w:rPr>
          <w:rFonts w:ascii="Times New Roman" w:hAnsi="Times New Roman" w:hint="eastAsia"/>
          <w:kern w:val="0"/>
          <w:szCs w:val="21"/>
        </w:rPr>
        <w:t>并</w:t>
      </w:r>
      <w:r>
        <w:rPr>
          <w:rFonts w:ascii="Times New Roman" w:hAnsi="Times New Roman"/>
          <w:kern w:val="0"/>
          <w:szCs w:val="21"/>
        </w:rPr>
        <w:t>注射，每点注射</w:t>
      </w:r>
      <w:r>
        <w:rPr>
          <w:rFonts w:ascii="Times New Roman" w:hAnsi="Times New Roman"/>
          <w:kern w:val="0"/>
          <w:szCs w:val="21"/>
        </w:rPr>
        <w:t>1.5</w:t>
      </w:r>
      <w:r>
        <w:rPr>
          <w:rFonts w:ascii="Times New Roman" w:hAnsi="Times New Roman"/>
          <w:kern w:val="0"/>
          <w:szCs w:val="21"/>
        </w:rPr>
        <w:t>～</w:t>
      </w:r>
      <w:r>
        <w:rPr>
          <w:rFonts w:ascii="Times New Roman" w:hAnsi="Times New Roman"/>
          <w:kern w:val="0"/>
          <w:szCs w:val="21"/>
        </w:rPr>
        <w:t>2.0 mL</w:t>
      </w:r>
      <w:r>
        <w:rPr>
          <w:rFonts w:ascii="Times New Roman" w:hAnsi="Times New Roman" w:hint="eastAsia"/>
          <w:kern w:val="0"/>
          <w:szCs w:val="21"/>
        </w:rPr>
        <w:t>，</w:t>
      </w:r>
      <w:r>
        <w:rPr>
          <w:rFonts w:ascii="Times New Roman" w:hAnsi="Times New Roman"/>
          <w:kern w:val="0"/>
          <w:szCs w:val="21"/>
        </w:rPr>
        <w:t>总剂量</w:t>
      </w:r>
      <w:r>
        <w:rPr>
          <w:rFonts w:ascii="Times New Roman" w:hAnsi="Times New Roman"/>
          <w:kern w:val="0"/>
          <w:szCs w:val="21"/>
        </w:rPr>
        <w:t>&lt;20 mL</w:t>
      </w:r>
      <w:r>
        <w:rPr>
          <w:rFonts w:ascii="Times New Roman" w:hAnsi="Times New Roman" w:hint="eastAsia"/>
          <w:kern w:val="0"/>
          <w:szCs w:val="21"/>
        </w:rPr>
        <w:t>，</w:t>
      </w:r>
      <w:r>
        <w:rPr>
          <w:rFonts w:ascii="Times New Roman" w:hAnsi="Times New Roman"/>
          <w:kern w:val="0"/>
          <w:szCs w:val="21"/>
        </w:rPr>
        <w:t>将药液缓慢注射至黏膜下层，以痔核饱满、颜色泛白</w:t>
      </w:r>
      <w:r>
        <w:rPr>
          <w:rFonts w:ascii="Times New Roman" w:hAnsi="Times New Roman" w:hint="eastAsia"/>
          <w:kern w:val="0"/>
          <w:szCs w:val="21"/>
        </w:rPr>
        <w:t>呈“鱼泡”状</w:t>
      </w:r>
      <w:r>
        <w:rPr>
          <w:rFonts w:ascii="Times New Roman" w:hAnsi="Times New Roman"/>
          <w:kern w:val="0"/>
          <w:szCs w:val="21"/>
        </w:rPr>
        <w:t>为度。各点位注射完毕后观察痔核黏膜颜色变化及针眼出血情况。最后轻轻按摩注射部位，使药液均匀弥散。</w:t>
      </w:r>
    </w:p>
    <w:p w14:paraId="3543EF13" w14:textId="77777777" w:rsidR="00264AFD" w:rsidRDefault="00000000" w:rsidP="004F771F">
      <w:pPr>
        <w:pStyle w:val="af2"/>
        <w:rPr>
          <w:rFonts w:hint="eastAsia"/>
        </w:rPr>
      </w:pPr>
      <w:r>
        <w:rPr>
          <w:rFonts w:hint="eastAsia"/>
        </w:rPr>
        <w:t>11</w:t>
      </w:r>
      <w:r>
        <w:t xml:space="preserve"> 利益相关说明</w:t>
      </w:r>
    </w:p>
    <w:p w14:paraId="0A3770B1"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kern w:val="0"/>
          <w:szCs w:val="21"/>
        </w:rPr>
      </w:pPr>
      <w:r>
        <w:rPr>
          <w:rFonts w:ascii="Times New Roman" w:hAnsi="Times New Roman"/>
          <w:kern w:val="0"/>
          <w:szCs w:val="21"/>
        </w:rPr>
        <w:t>利益相关说明</w:t>
      </w:r>
      <w:r>
        <w:rPr>
          <w:rFonts w:ascii="Times New Roman" w:hAnsi="Times New Roman" w:hint="eastAsia"/>
          <w:kern w:val="0"/>
          <w:szCs w:val="21"/>
        </w:rPr>
        <w:t>：</w:t>
      </w:r>
      <w:r>
        <w:rPr>
          <w:rFonts w:ascii="Times New Roman" w:hAnsi="Times New Roman"/>
          <w:kern w:val="0"/>
          <w:szCs w:val="21"/>
        </w:rPr>
        <w:t>本共识项目由中华中医药学会立项，项目组成员签署了</w:t>
      </w:r>
      <w:r>
        <w:rPr>
          <w:rFonts w:ascii="Times New Roman" w:hAnsi="Times New Roman" w:hint="eastAsia"/>
          <w:kern w:val="0"/>
          <w:szCs w:val="21"/>
        </w:rPr>
        <w:t>“</w:t>
      </w:r>
      <w:r>
        <w:rPr>
          <w:rFonts w:ascii="Times New Roman" w:hAnsi="Times New Roman"/>
          <w:kern w:val="0"/>
          <w:szCs w:val="21"/>
        </w:rPr>
        <w:t>利益冲突声明书</w:t>
      </w:r>
      <w:r>
        <w:rPr>
          <w:rFonts w:ascii="Times New Roman" w:hAnsi="Times New Roman" w:hint="eastAsia"/>
          <w:kern w:val="0"/>
          <w:szCs w:val="21"/>
        </w:rPr>
        <w:t>”</w:t>
      </w:r>
      <w:r>
        <w:rPr>
          <w:rFonts w:ascii="Times New Roman" w:hAnsi="Times New Roman"/>
          <w:kern w:val="0"/>
          <w:szCs w:val="21"/>
        </w:rPr>
        <w:t>，声明无利益冲突。</w:t>
      </w:r>
    </w:p>
    <w:p w14:paraId="0BEAE00A" w14:textId="77777777" w:rsidR="00264AFD" w:rsidRDefault="00264AFD">
      <w:pPr>
        <w:tabs>
          <w:tab w:val="left" w:pos="1050"/>
        </w:tabs>
        <w:autoSpaceDE w:val="0"/>
        <w:autoSpaceDN w:val="0"/>
        <w:adjustRightInd w:val="0"/>
        <w:spacing w:line="360" w:lineRule="auto"/>
        <w:ind w:firstLineChars="200" w:firstLine="420"/>
        <w:rPr>
          <w:rFonts w:ascii="Times New Roman" w:hAnsi="Times New Roman"/>
          <w:position w:val="-24"/>
          <w:szCs w:val="21"/>
        </w:rPr>
      </w:pPr>
    </w:p>
    <w:p w14:paraId="4CA199C7" w14:textId="77777777" w:rsidR="00264AFD" w:rsidRDefault="00264AFD">
      <w:pPr>
        <w:tabs>
          <w:tab w:val="left" w:pos="1050"/>
        </w:tabs>
        <w:autoSpaceDE w:val="0"/>
        <w:autoSpaceDN w:val="0"/>
        <w:adjustRightInd w:val="0"/>
        <w:spacing w:line="360" w:lineRule="auto"/>
        <w:rPr>
          <w:rFonts w:ascii="Times New Roman" w:hAnsi="Times New Roman"/>
          <w:position w:val="-24"/>
          <w:szCs w:val="21"/>
        </w:rPr>
      </w:pPr>
    </w:p>
    <w:p w14:paraId="6E953F55" w14:textId="77777777" w:rsidR="00264AFD" w:rsidRDefault="00264AFD">
      <w:pPr>
        <w:tabs>
          <w:tab w:val="left" w:pos="1050"/>
        </w:tabs>
        <w:autoSpaceDE w:val="0"/>
        <w:autoSpaceDN w:val="0"/>
        <w:adjustRightInd w:val="0"/>
        <w:spacing w:line="360" w:lineRule="auto"/>
        <w:ind w:firstLineChars="200" w:firstLine="420"/>
        <w:rPr>
          <w:rFonts w:ascii="Times New Roman" w:hAnsi="Times New Roman"/>
          <w:position w:val="-24"/>
          <w:szCs w:val="21"/>
        </w:rPr>
      </w:pPr>
    </w:p>
    <w:p w14:paraId="6EAB8A20" w14:textId="77777777" w:rsidR="00264AFD" w:rsidRDefault="00264AFD">
      <w:pPr>
        <w:tabs>
          <w:tab w:val="left" w:pos="1050"/>
        </w:tabs>
        <w:autoSpaceDE w:val="0"/>
        <w:autoSpaceDN w:val="0"/>
        <w:adjustRightInd w:val="0"/>
        <w:spacing w:line="360" w:lineRule="auto"/>
        <w:ind w:firstLineChars="200" w:firstLine="420"/>
        <w:rPr>
          <w:rFonts w:ascii="Times New Roman" w:hAnsi="Times New Roman"/>
          <w:position w:val="-24"/>
          <w:szCs w:val="21"/>
        </w:rPr>
      </w:pPr>
    </w:p>
    <w:p w14:paraId="251AA3BC" w14:textId="77777777" w:rsidR="00264AFD" w:rsidRDefault="00000000">
      <w:pPr>
        <w:pStyle w:val="af1"/>
        <w:spacing w:line="360" w:lineRule="auto"/>
        <w:ind w:firstLineChars="0" w:firstLine="0"/>
        <w:jc w:val="center"/>
        <w:outlineLvl w:val="0"/>
        <w:rPr>
          <w:rFonts w:ascii="Times New Roman"/>
          <w:b/>
          <w:bCs/>
          <w:kern w:val="2"/>
          <w:position w:val="-24"/>
          <w:szCs w:val="21"/>
        </w:rPr>
      </w:pPr>
      <w:bookmarkStart w:id="22" w:name="_Toc31311"/>
      <w:r>
        <w:rPr>
          <w:rFonts w:ascii="黑体" w:eastAsia="黑体" w:hAnsi="黑体" w:cs="黑体" w:hint="eastAsia"/>
          <w:b/>
          <w:bCs/>
          <w:kern w:val="2"/>
          <w:position w:val="-24"/>
          <w:szCs w:val="21"/>
        </w:rPr>
        <w:lastRenderedPageBreak/>
        <w:t>附录A</w:t>
      </w:r>
      <w:bookmarkEnd w:id="22"/>
    </w:p>
    <w:p w14:paraId="0A083A24" w14:textId="77777777" w:rsidR="00264AFD" w:rsidRDefault="00000000">
      <w:pPr>
        <w:pStyle w:val="1"/>
        <w:spacing w:line="260" w:lineRule="exact"/>
        <w:ind w:firstLine="422"/>
        <w:jc w:val="center"/>
        <w:rPr>
          <w:rFonts w:ascii="Times New Roman" w:eastAsia="黑体" w:hAnsi="Times New Roman" w:cs="Times New Roman"/>
          <w:sz w:val="21"/>
          <w:szCs w:val="21"/>
        </w:rPr>
      </w:pPr>
      <w:bookmarkStart w:id="23" w:name="_Toc4685"/>
      <w:bookmarkStart w:id="24" w:name="_Toc11549"/>
      <w:r>
        <w:rPr>
          <w:rFonts w:ascii="Times New Roman" w:eastAsia="黑体" w:hAnsi="Times New Roman" w:cs="Times New Roman"/>
          <w:sz w:val="21"/>
          <w:szCs w:val="21"/>
        </w:rPr>
        <w:t>（资料性附录）</w:t>
      </w:r>
      <w:bookmarkEnd w:id="23"/>
      <w:bookmarkEnd w:id="24"/>
    </w:p>
    <w:p w14:paraId="78AB3E8E" w14:textId="77777777" w:rsidR="00264AFD" w:rsidRDefault="00000000" w:rsidP="004F771F">
      <w:pPr>
        <w:pStyle w:val="af2"/>
        <w:rPr>
          <w:rFonts w:hint="eastAsia"/>
        </w:rPr>
      </w:pPr>
      <w:bookmarkStart w:id="25" w:name="_Toc18097"/>
      <w:r>
        <w:t>消痔灵注射液研究资料</w:t>
      </w:r>
      <w:bookmarkEnd w:id="25"/>
    </w:p>
    <w:p w14:paraId="5C8BD8BA"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bookmarkStart w:id="26" w:name="_Toc16817"/>
      <w:r>
        <w:rPr>
          <w:rFonts w:ascii="黑体" w:eastAsia="黑体" w:hAnsi="黑体" w:cs="黑体" w:hint="eastAsia"/>
          <w:kern w:val="2"/>
          <w:position w:val="-24"/>
          <w:szCs w:val="21"/>
        </w:rPr>
        <w:t>A.1中医理论基础</w:t>
      </w:r>
      <w:bookmarkEnd w:id="26"/>
    </w:p>
    <w:p w14:paraId="7C063D3F" w14:textId="77777777" w:rsidR="00264AFD" w:rsidRDefault="00000000">
      <w:pPr>
        <w:adjustRightInd w:val="0"/>
        <w:snapToGrid w:val="0"/>
        <w:spacing w:beforeLines="50" w:before="156" w:afterLines="50" w:after="156" w:line="360" w:lineRule="atLeast"/>
        <w:ind w:firstLineChars="200" w:firstLine="420"/>
        <w:rPr>
          <w:rFonts w:ascii="Times New Roman" w:hAnsi="Times New Roman"/>
        </w:rPr>
      </w:pPr>
      <w:r>
        <w:rPr>
          <w:rFonts w:ascii="Times New Roman" w:hAnsi="Times New Roman"/>
        </w:rPr>
        <w:t>痔者皆因饮食不节，损伤脾胃，或脏腑本虚，外伤风湿，内蕴热毒，湿与热结，下迫大肠，以致气血下堕，结聚肛门，宿滞不散，而冲突为痔也</w:t>
      </w:r>
      <w:r>
        <w:rPr>
          <w:rFonts w:ascii="Times New Roman" w:hAnsi="Times New Roman"/>
          <w:vertAlign w:val="superscript"/>
        </w:rPr>
        <w:t>[</w:t>
      </w:r>
      <w:r>
        <w:rPr>
          <w:rFonts w:ascii="Times New Roman" w:hAnsi="Times New Roman" w:hint="eastAsia"/>
          <w:vertAlign w:val="superscript"/>
        </w:rPr>
        <w:t>63</w:t>
      </w:r>
      <w:r>
        <w:rPr>
          <w:rFonts w:ascii="Times New Roman" w:hAnsi="Times New Roman"/>
          <w:vertAlign w:val="superscript"/>
        </w:rPr>
        <w:t>]</w:t>
      </w:r>
      <w:r>
        <w:rPr>
          <w:rFonts w:ascii="Times New Roman" w:hAnsi="Times New Roman"/>
        </w:rPr>
        <w:t>。直肠黏膜脱垂、直肠脱垂中医将其归为</w:t>
      </w:r>
      <w:r>
        <w:rPr>
          <w:rFonts w:ascii="Times New Roman" w:hAnsi="Times New Roman" w:hint="eastAsia"/>
        </w:rPr>
        <w:t>“</w:t>
      </w:r>
      <w:r>
        <w:rPr>
          <w:rFonts w:ascii="Times New Roman" w:hAnsi="Times New Roman"/>
        </w:rPr>
        <w:t>脱肛病</w:t>
      </w:r>
      <w:r>
        <w:rPr>
          <w:rFonts w:ascii="Times New Roman" w:hAnsi="Times New Roman" w:hint="eastAsia"/>
        </w:rPr>
        <w:t>”</w:t>
      </w:r>
      <w:r>
        <w:rPr>
          <w:rFonts w:ascii="Times New Roman" w:hAnsi="Times New Roman"/>
        </w:rPr>
        <w:t>的范畴，病因多以</w:t>
      </w:r>
      <w:r>
        <w:rPr>
          <w:rFonts w:ascii="Times New Roman" w:hAnsi="Times New Roman" w:hint="eastAsia"/>
        </w:rPr>
        <w:t>“</w:t>
      </w:r>
      <w:r>
        <w:rPr>
          <w:rFonts w:ascii="Times New Roman" w:hAnsi="Times New Roman"/>
        </w:rPr>
        <w:t>虚</w:t>
      </w:r>
      <w:r>
        <w:rPr>
          <w:rFonts w:ascii="Times New Roman" w:hAnsi="Times New Roman" w:hint="eastAsia"/>
        </w:rPr>
        <w:t>”</w:t>
      </w:r>
      <w:r>
        <w:rPr>
          <w:rFonts w:ascii="Times New Roman" w:hAnsi="Times New Roman"/>
        </w:rPr>
        <w:t>为主</w:t>
      </w:r>
      <w:r>
        <w:rPr>
          <w:rFonts w:ascii="Times New Roman" w:hAnsi="Times New Roman"/>
          <w:vertAlign w:val="superscript"/>
        </w:rPr>
        <w:t>[</w:t>
      </w:r>
      <w:r>
        <w:rPr>
          <w:rFonts w:ascii="Times New Roman" w:hAnsi="Times New Roman" w:hint="eastAsia"/>
          <w:vertAlign w:val="superscript"/>
        </w:rPr>
        <w:t>64</w:t>
      </w:r>
      <w:r>
        <w:rPr>
          <w:rFonts w:ascii="Times New Roman" w:hAnsi="Times New Roman"/>
          <w:vertAlign w:val="superscript"/>
        </w:rPr>
        <w:t>]</w:t>
      </w:r>
      <w:r>
        <w:rPr>
          <w:rFonts w:ascii="Times New Roman" w:hAnsi="Times New Roman"/>
        </w:rPr>
        <w:t>。《景岳全书》云：</w:t>
      </w:r>
      <w:r>
        <w:rPr>
          <w:rFonts w:ascii="Times New Roman" w:hAnsi="Times New Roman" w:hint="eastAsia"/>
        </w:rPr>
        <w:t>“</w:t>
      </w:r>
      <w:r>
        <w:rPr>
          <w:rFonts w:ascii="Times New Roman" w:hAnsi="Times New Roman"/>
        </w:rPr>
        <w:t>大肠与肺为表里，肺热则大肠燥结，肺虚则大肠滑脱，此其要也。则有久泻、久痢、脾肾气陷而脱者；有因中气虚寒，不能收摄而脱者</w:t>
      </w:r>
      <w:r>
        <w:rPr>
          <w:rFonts w:ascii="Times New Roman" w:hAnsi="Times New Roman"/>
        </w:rPr>
        <w:t>……</w:t>
      </w:r>
      <w:r>
        <w:rPr>
          <w:rFonts w:ascii="Times New Roman" w:hAnsi="Times New Roman"/>
        </w:rPr>
        <w:t>有因肾气本虚，关门不固而脱者</w:t>
      </w:r>
      <w:r>
        <w:rPr>
          <w:rFonts w:ascii="Times New Roman" w:hAnsi="Times New Roman"/>
        </w:rPr>
        <w:t>……</w:t>
      </w:r>
      <w:r>
        <w:rPr>
          <w:rFonts w:ascii="Times New Roman" w:hAnsi="Times New Roman" w:hint="eastAsia"/>
        </w:rPr>
        <w:t>”</w:t>
      </w:r>
      <w:r>
        <w:rPr>
          <w:rFonts w:ascii="Times New Roman" w:hAnsi="Times New Roman"/>
        </w:rPr>
        <w:t>。</w:t>
      </w:r>
    </w:p>
    <w:p w14:paraId="16688663" w14:textId="77777777" w:rsidR="00264AFD" w:rsidRDefault="00000000">
      <w:pPr>
        <w:adjustRightInd w:val="0"/>
        <w:snapToGrid w:val="0"/>
        <w:spacing w:beforeLines="50" w:before="156" w:afterLines="50" w:after="156" w:line="360" w:lineRule="atLeast"/>
        <w:ind w:firstLineChars="200" w:firstLine="420"/>
        <w:rPr>
          <w:rFonts w:ascii="Times New Roman" w:hAnsi="Times New Roman"/>
        </w:rPr>
      </w:pPr>
      <w:r>
        <w:rPr>
          <w:rFonts w:ascii="Times New Roman" w:hAnsi="Times New Roman"/>
        </w:rPr>
        <w:t>早在《黄帝内经》中就已经提出</w:t>
      </w:r>
      <w:r>
        <w:rPr>
          <w:rFonts w:ascii="Times New Roman" w:hAnsi="Times New Roman" w:hint="eastAsia"/>
        </w:rPr>
        <w:t>“</w:t>
      </w:r>
      <w:r>
        <w:rPr>
          <w:rFonts w:ascii="Times New Roman" w:hAnsi="Times New Roman"/>
        </w:rPr>
        <w:t>酸可收敛</w:t>
      </w:r>
      <w:r>
        <w:rPr>
          <w:rFonts w:ascii="Times New Roman" w:hAnsi="Times New Roman" w:hint="eastAsia"/>
        </w:rPr>
        <w:t>”</w:t>
      </w:r>
      <w:r>
        <w:rPr>
          <w:rFonts w:ascii="Times New Roman" w:hAnsi="Times New Roman"/>
        </w:rPr>
        <w:t>的中医传统经典理论，而明朝李时珍的《本草纲目》则提出</w:t>
      </w:r>
      <w:r>
        <w:rPr>
          <w:rFonts w:ascii="Times New Roman" w:hAnsi="Times New Roman" w:hint="eastAsia"/>
        </w:rPr>
        <w:t>“</w:t>
      </w:r>
      <w:r>
        <w:rPr>
          <w:rFonts w:ascii="Times New Roman" w:hAnsi="Times New Roman"/>
        </w:rPr>
        <w:t>涩可固脱</w:t>
      </w:r>
      <w:r>
        <w:rPr>
          <w:rFonts w:ascii="Times New Roman" w:hAnsi="Times New Roman" w:hint="eastAsia"/>
        </w:rPr>
        <w:t>”</w:t>
      </w:r>
      <w:r>
        <w:rPr>
          <w:rFonts w:ascii="Times New Roman" w:hAnsi="Times New Roman"/>
        </w:rPr>
        <w:t>的经典治则理论。我国肛肠界泰斗、著名的肛肠病专家史兆歧</w:t>
      </w:r>
      <w:r>
        <w:rPr>
          <w:rFonts w:ascii="Times New Roman" w:hAnsi="Times New Roman" w:hint="eastAsia"/>
        </w:rPr>
        <w:t>教授</w:t>
      </w:r>
      <w:r>
        <w:rPr>
          <w:rFonts w:ascii="Times New Roman" w:hAnsi="Times New Roman"/>
        </w:rPr>
        <w:t>将上述的两大经典中医理论完美结合，并根据临床实际经验总结发明了消痔灵注射液，其主要成分是中药五倍子和明矾，具有收敛固脱止血的功效。依据痔病</w:t>
      </w:r>
      <w:r>
        <w:rPr>
          <w:rFonts w:ascii="Times New Roman" w:hAnsi="Times New Roman" w:hint="eastAsia"/>
        </w:rPr>
        <w:t>“</w:t>
      </w:r>
      <w:r>
        <w:rPr>
          <w:rFonts w:ascii="Times New Roman" w:hAnsi="Times New Roman"/>
        </w:rPr>
        <w:t>筋脉横解，肠澼为痔</w:t>
      </w:r>
      <w:r>
        <w:rPr>
          <w:rFonts w:ascii="Times New Roman" w:hAnsi="Times New Roman" w:hint="eastAsia"/>
        </w:rPr>
        <w:t>”</w:t>
      </w:r>
      <w:r>
        <w:rPr>
          <w:rFonts w:ascii="Times New Roman" w:hAnsi="Times New Roman"/>
        </w:rPr>
        <w:t>的病机，结合</w:t>
      </w:r>
      <w:r>
        <w:rPr>
          <w:rFonts w:ascii="Times New Roman" w:hAnsi="Times New Roman" w:hint="eastAsia"/>
        </w:rPr>
        <w:t>“</w:t>
      </w:r>
      <w:r>
        <w:rPr>
          <w:rFonts w:ascii="Times New Roman" w:hAnsi="Times New Roman"/>
        </w:rPr>
        <w:t>肛垫滑脱及静脉曲张学说</w:t>
      </w:r>
      <w:r>
        <w:rPr>
          <w:rFonts w:ascii="Times New Roman" w:hAnsi="Times New Roman" w:hint="eastAsia"/>
        </w:rPr>
        <w:t>”</w:t>
      </w:r>
      <w:r>
        <w:rPr>
          <w:rFonts w:ascii="Times New Roman" w:hAnsi="Times New Roman"/>
        </w:rPr>
        <w:t>的理论，以及脱肛病主要表现为</w:t>
      </w:r>
      <w:r>
        <w:rPr>
          <w:rFonts w:ascii="Times New Roman" w:hAnsi="Times New Roman" w:hint="eastAsia"/>
        </w:rPr>
        <w:t>“</w:t>
      </w:r>
      <w:r>
        <w:rPr>
          <w:rFonts w:ascii="Times New Roman" w:hAnsi="Times New Roman"/>
        </w:rPr>
        <w:t>脱出</w:t>
      </w:r>
      <w:r>
        <w:rPr>
          <w:rFonts w:ascii="Times New Roman" w:hAnsi="Times New Roman"/>
        </w:rPr>
        <w:t>”</w:t>
      </w:r>
      <w:r>
        <w:rPr>
          <w:rFonts w:ascii="Times New Roman" w:hAnsi="Times New Roman"/>
        </w:rPr>
        <w:t>，当以</w:t>
      </w:r>
      <w:r>
        <w:rPr>
          <w:rFonts w:ascii="Times New Roman" w:hAnsi="Times New Roman" w:hint="eastAsia"/>
        </w:rPr>
        <w:t>“固脱”</w:t>
      </w:r>
      <w:r>
        <w:rPr>
          <w:rFonts w:ascii="Times New Roman" w:hAnsi="Times New Roman"/>
        </w:rPr>
        <w:t>为法，经过多年试验研究及临床应用观察，消痔灵注射液可快速改善脱垂性肛肠疾病出血、脱出的症状，固定发生病理改变的肛垫支持结构，使黏膜下组织纤维化、使组织中的蛋白质凝固、血管收缩以达到收敛固涩松弛黏膜的作用。</w:t>
      </w:r>
    </w:p>
    <w:p w14:paraId="42F8380A" w14:textId="77777777" w:rsidR="00264AFD" w:rsidRDefault="00000000">
      <w:pPr>
        <w:adjustRightInd w:val="0"/>
        <w:snapToGrid w:val="0"/>
        <w:spacing w:beforeLines="50" w:before="156" w:afterLines="50" w:after="156" w:line="360" w:lineRule="atLeast"/>
        <w:ind w:firstLineChars="200" w:firstLine="420"/>
        <w:rPr>
          <w:rFonts w:ascii="Times New Roman" w:hAnsi="Times New Roman"/>
        </w:rPr>
      </w:pPr>
      <w:r>
        <w:rPr>
          <w:rFonts w:ascii="Times New Roman" w:hAnsi="Times New Roman"/>
        </w:rPr>
        <w:t>方中五倍子味酸、涩，性寒，归肺、大肠和肾经，有止血、收湿敛疮的功效，《开宝本草》言其</w:t>
      </w:r>
      <w:r>
        <w:rPr>
          <w:rFonts w:ascii="Times New Roman" w:hAnsi="Times New Roman"/>
        </w:rPr>
        <w:t>“</w:t>
      </w:r>
      <w:r>
        <w:rPr>
          <w:rFonts w:ascii="Times New Roman" w:hAnsi="Times New Roman"/>
        </w:rPr>
        <w:t>疗齿宣疳，肺脏风毒流溢皮肤，作风湿癣疥痒脓水，五痔下血不止，小儿面鼻疳疮</w:t>
      </w:r>
      <w:r>
        <w:rPr>
          <w:rFonts w:ascii="Times New Roman" w:hAnsi="Times New Roman"/>
        </w:rPr>
        <w:t>”</w:t>
      </w:r>
      <w:r>
        <w:rPr>
          <w:rFonts w:ascii="Times New Roman" w:hAnsi="Times New Roman"/>
        </w:rPr>
        <w:t>。《本草纲目》谓能</w:t>
      </w:r>
      <w:r>
        <w:rPr>
          <w:rFonts w:ascii="Times New Roman" w:hAnsi="Times New Roman" w:hint="eastAsia"/>
        </w:rPr>
        <w:t>“</w:t>
      </w:r>
      <w:r>
        <w:rPr>
          <w:rFonts w:ascii="Times New Roman" w:hAnsi="Times New Roman"/>
        </w:rPr>
        <w:t>治眼赤湿烂，消肿毒，喉痹；敛溃疮，金疮，收脱肛，子肠坠下</w:t>
      </w:r>
      <w:r>
        <w:rPr>
          <w:rFonts w:ascii="Times New Roman" w:hAnsi="Times New Roman" w:hint="eastAsia"/>
        </w:rPr>
        <w:t>”</w:t>
      </w:r>
      <w:r>
        <w:rPr>
          <w:rFonts w:ascii="Times New Roman" w:hAnsi="Times New Roman"/>
        </w:rPr>
        <w:t>。《赤水玄珠》五倍子汤，以五倍子</w:t>
      </w:r>
      <w:r>
        <w:rPr>
          <w:rFonts w:ascii="Times New Roman" w:hAnsi="Times New Roman"/>
        </w:rPr>
        <w:t>30g</w:t>
      </w:r>
      <w:r>
        <w:rPr>
          <w:rFonts w:ascii="Times New Roman" w:hAnsi="Times New Roman"/>
        </w:rPr>
        <w:t>，煎汤，入皮</w:t>
      </w:r>
      <w:r>
        <w:rPr>
          <w:rFonts w:ascii="Times New Roman" w:hAnsi="Times New Roman" w:hint="eastAsia"/>
        </w:rPr>
        <w:t>硝</w:t>
      </w:r>
      <w:r>
        <w:rPr>
          <w:rFonts w:ascii="Times New Roman" w:hAnsi="Times New Roman"/>
        </w:rPr>
        <w:t>熏洗，主治脱肛</w:t>
      </w:r>
      <w:r>
        <w:rPr>
          <w:rFonts w:ascii="Times New Roman" w:hAnsi="Times New Roman"/>
          <w:vertAlign w:val="superscript"/>
        </w:rPr>
        <w:t>[</w:t>
      </w:r>
      <w:r>
        <w:rPr>
          <w:rFonts w:ascii="Times New Roman" w:hAnsi="Times New Roman" w:hint="eastAsia"/>
          <w:vertAlign w:val="superscript"/>
        </w:rPr>
        <w:t>65</w:t>
      </w:r>
      <w:r>
        <w:rPr>
          <w:rFonts w:ascii="Times New Roman" w:hAnsi="Times New Roman"/>
          <w:vertAlign w:val="superscript"/>
        </w:rPr>
        <w:t>]</w:t>
      </w:r>
      <w:r>
        <w:rPr>
          <w:rFonts w:ascii="Times New Roman" w:hAnsi="Times New Roman"/>
        </w:rPr>
        <w:t>；明矾有解毒杀虫、燥湿止痒、收敛止血的功效</w:t>
      </w:r>
      <w:r>
        <w:rPr>
          <w:rFonts w:ascii="Times New Roman" w:hAnsi="Times New Roman"/>
          <w:vertAlign w:val="superscript"/>
        </w:rPr>
        <w:t>[</w:t>
      </w:r>
      <w:r>
        <w:rPr>
          <w:rFonts w:ascii="Times New Roman" w:hAnsi="Times New Roman" w:hint="eastAsia"/>
          <w:vertAlign w:val="superscript"/>
        </w:rPr>
        <w:t>66</w:t>
      </w:r>
      <w:r>
        <w:rPr>
          <w:rFonts w:ascii="Times New Roman" w:hAnsi="Times New Roman"/>
          <w:vertAlign w:val="superscript"/>
        </w:rPr>
        <w:t>]</w:t>
      </w:r>
      <w:r>
        <w:rPr>
          <w:rFonts w:ascii="Times New Roman" w:hAnsi="Times New Roman"/>
        </w:rPr>
        <w:t>，《中国药典》（</w:t>
      </w:r>
      <w:r>
        <w:rPr>
          <w:rFonts w:ascii="Times New Roman" w:hAnsi="Times New Roman"/>
        </w:rPr>
        <w:t>2020</w:t>
      </w:r>
      <w:r>
        <w:rPr>
          <w:rFonts w:ascii="Times New Roman" w:hAnsi="Times New Roman"/>
        </w:rPr>
        <w:t>版）：</w:t>
      </w:r>
      <w:r>
        <w:rPr>
          <w:rFonts w:ascii="Times New Roman" w:hAnsi="Times New Roman" w:hint="eastAsia"/>
        </w:rPr>
        <w:t>“</w:t>
      </w:r>
      <w:r>
        <w:rPr>
          <w:rFonts w:ascii="Times New Roman" w:hAnsi="Times New Roman"/>
        </w:rPr>
        <w:t>性寒，味酸、涩，外用解毒杀虫、燥湿止痒，用于湿疹、疥癣、脱肛、痔疮、聤耳流脓等疾病。</w:t>
      </w:r>
      <w:r>
        <w:rPr>
          <w:rFonts w:ascii="Times New Roman" w:hAnsi="Times New Roman" w:hint="eastAsia"/>
        </w:rPr>
        <w:t>”</w:t>
      </w:r>
      <w:r>
        <w:rPr>
          <w:rFonts w:ascii="Times New Roman" w:hAnsi="Times New Roman"/>
        </w:rPr>
        <w:t>《本草纲目》云：</w:t>
      </w:r>
      <w:r>
        <w:rPr>
          <w:rFonts w:ascii="Times New Roman" w:hAnsi="Times New Roman" w:hint="eastAsia"/>
        </w:rPr>
        <w:t>“</w:t>
      </w:r>
      <w:r>
        <w:rPr>
          <w:rFonts w:ascii="Times New Roman" w:hAnsi="Times New Roman"/>
        </w:rPr>
        <w:t>治诸血痛、阴挺、脱肛、疮疡，取其酸涩而收也。</w:t>
      </w:r>
      <w:r>
        <w:rPr>
          <w:rFonts w:ascii="Times New Roman" w:hAnsi="Times New Roman" w:hint="eastAsia"/>
        </w:rPr>
        <w:t>”</w:t>
      </w:r>
    </w:p>
    <w:p w14:paraId="478ABAB0"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bookmarkStart w:id="27" w:name="_Toc8299"/>
      <w:r>
        <w:rPr>
          <w:rFonts w:ascii="黑体" w:eastAsia="黑体" w:hAnsi="黑体" w:cs="黑体"/>
          <w:kern w:val="2"/>
          <w:position w:val="-24"/>
          <w:szCs w:val="21"/>
        </w:rPr>
        <w:t>A.2药学研究</w:t>
      </w:r>
      <w:bookmarkEnd w:id="27"/>
    </w:p>
    <w:p w14:paraId="3028D0B9"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bookmarkStart w:id="28" w:name="_Toc24641"/>
      <w:bookmarkStart w:id="29" w:name="_Toc12741"/>
      <w:r>
        <w:rPr>
          <w:rFonts w:ascii="黑体" w:eastAsia="黑体" w:hAnsi="黑体" w:cs="黑体"/>
          <w:kern w:val="2"/>
          <w:position w:val="-24"/>
          <w:szCs w:val="21"/>
        </w:rPr>
        <w:t>A.2.1化学成分研究</w:t>
      </w:r>
      <w:bookmarkEnd w:id="28"/>
      <w:bookmarkEnd w:id="29"/>
    </w:p>
    <w:p w14:paraId="28DC1A6E" w14:textId="77777777" w:rsidR="00264AFD" w:rsidRDefault="00000000">
      <w:pPr>
        <w:adjustRightInd w:val="0"/>
        <w:snapToGrid w:val="0"/>
        <w:spacing w:beforeLines="50" w:before="156" w:afterLines="50" w:after="156" w:line="360" w:lineRule="atLeast"/>
        <w:ind w:firstLineChars="200" w:firstLine="420"/>
        <w:rPr>
          <w:rFonts w:ascii="Times New Roman" w:hAnsi="Times New Roman"/>
        </w:rPr>
      </w:pPr>
      <w:r>
        <w:rPr>
          <w:rFonts w:ascii="Times New Roman" w:hAnsi="Times New Roman"/>
        </w:rPr>
        <w:t>消痔灵注射液主要成分为鞣酸（五倍子）、硫酸铝钾（明矾）等，其中五倍子是一味收涩药，为漆树科植物盐肤木、青麸杨或红麸杨叶上的虫瘿，主要由五倍子蚜寄生而形成，按干燥品计算，含鞣质以没食子酸</w:t>
      </w:r>
      <w:r>
        <w:rPr>
          <w:rFonts w:ascii="Times New Roman" w:hAnsi="Times New Roman"/>
        </w:rPr>
        <w:t>(C7H6O5)</w:t>
      </w:r>
      <w:r>
        <w:rPr>
          <w:rFonts w:ascii="Times New Roman" w:hAnsi="Times New Roman"/>
        </w:rPr>
        <w:t>计，不得少于</w:t>
      </w:r>
      <w:r>
        <w:rPr>
          <w:rFonts w:ascii="Times New Roman" w:hAnsi="Times New Roman"/>
        </w:rPr>
        <w:t>50.0%</w:t>
      </w:r>
      <w:r>
        <w:rPr>
          <w:rFonts w:ascii="Times New Roman" w:hAnsi="Times New Roman"/>
        </w:rPr>
        <w:t>；明矾成分为十二水硫酸铝钾，化学式为</w:t>
      </w:r>
      <w:r>
        <w:rPr>
          <w:rFonts w:ascii="Times New Roman" w:hAnsi="Times New Roman"/>
        </w:rPr>
        <w:t>KAl(SO</w:t>
      </w:r>
      <w:r>
        <w:rPr>
          <w:rFonts w:ascii="Times New Roman" w:hAnsi="Times New Roman"/>
          <w:vertAlign w:val="subscript"/>
        </w:rPr>
        <w:t>4</w:t>
      </w:r>
      <w:r>
        <w:rPr>
          <w:rFonts w:ascii="Times New Roman" w:hAnsi="Times New Roman"/>
        </w:rPr>
        <w:t>)</w:t>
      </w:r>
      <w:r>
        <w:rPr>
          <w:rFonts w:ascii="Times New Roman" w:hAnsi="Times New Roman"/>
          <w:vertAlign w:val="subscript"/>
        </w:rPr>
        <w:t>2</w:t>
      </w:r>
      <w:r>
        <w:rPr>
          <w:rFonts w:ascii="Times New Roman" w:hAnsi="Times New Roman"/>
        </w:rPr>
        <w:t>·12H</w:t>
      </w:r>
      <w:r>
        <w:rPr>
          <w:rFonts w:ascii="Times New Roman" w:hAnsi="Times New Roman"/>
          <w:vertAlign w:val="subscript"/>
        </w:rPr>
        <w:t>2</w:t>
      </w:r>
      <w:r>
        <w:rPr>
          <w:rFonts w:ascii="Times New Roman" w:hAnsi="Times New Roman"/>
        </w:rPr>
        <w:t>O</w:t>
      </w:r>
      <w:r>
        <w:rPr>
          <w:rFonts w:ascii="Times New Roman" w:hAnsi="Times New Roman"/>
        </w:rPr>
        <w:t>，是一种含有结晶水的硫酸钾和硫酸铝的复盐，被收录进《中国药典》</w:t>
      </w:r>
      <w:r>
        <w:rPr>
          <w:rFonts w:ascii="Times New Roman" w:hAnsi="Times New Roman"/>
        </w:rPr>
        <w:t>2020</w:t>
      </w:r>
      <w:r>
        <w:rPr>
          <w:rFonts w:ascii="Times New Roman" w:hAnsi="Times New Roman"/>
        </w:rPr>
        <w:t>版，本品呈不规则的块状或粒状。无色或淡黄白色，透明或半透明。表面略平滑或凹凸不平，具细密纵棱，有玻璃样光泽，质硬而脆，气微，味酸、微甘而极涩。</w:t>
      </w:r>
    </w:p>
    <w:p w14:paraId="1EEEC3E8"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bookmarkStart w:id="30" w:name="_Toc16277"/>
      <w:bookmarkStart w:id="31" w:name="_Toc27423"/>
      <w:r>
        <w:rPr>
          <w:rFonts w:ascii="黑体" w:eastAsia="黑体" w:hAnsi="黑体" w:cs="黑体"/>
          <w:kern w:val="2"/>
          <w:position w:val="-24"/>
          <w:szCs w:val="21"/>
        </w:rPr>
        <w:t>A.2.2质量标准控制</w:t>
      </w:r>
      <w:bookmarkEnd w:id="30"/>
      <w:bookmarkEnd w:id="31"/>
    </w:p>
    <w:p w14:paraId="48DE5BDF" w14:textId="77777777" w:rsidR="00264AFD" w:rsidRDefault="00000000">
      <w:pPr>
        <w:adjustRightInd w:val="0"/>
        <w:snapToGrid w:val="0"/>
        <w:spacing w:beforeLines="50" w:before="156" w:afterLines="50" w:after="156" w:line="360" w:lineRule="atLeast"/>
        <w:ind w:firstLineChars="200" w:firstLine="420"/>
        <w:rPr>
          <w:rFonts w:ascii="Times New Roman" w:hAnsi="Times New Roman"/>
        </w:rPr>
      </w:pPr>
      <w:r>
        <w:rPr>
          <w:rFonts w:ascii="Times New Roman" w:hAnsi="Times New Roman"/>
        </w:rPr>
        <w:lastRenderedPageBreak/>
        <w:t>消痔灵注射液是国家中成药，自上市以来经过多年的临床反应及实验室稳定性考察，加速实验证明，该药质量稳定，能够保证产品的质量。</w:t>
      </w:r>
    </w:p>
    <w:p w14:paraId="15774385"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bookmarkStart w:id="32" w:name="_Toc4113"/>
      <w:r>
        <w:rPr>
          <w:rFonts w:ascii="黑体" w:eastAsia="黑体" w:hAnsi="黑体" w:cs="黑体"/>
          <w:kern w:val="2"/>
          <w:position w:val="-24"/>
          <w:szCs w:val="21"/>
        </w:rPr>
        <w:t>A.3药理研究</w:t>
      </w:r>
      <w:bookmarkEnd w:id="32"/>
    </w:p>
    <w:p w14:paraId="1B660010"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r>
        <w:rPr>
          <w:rFonts w:ascii="黑体" w:eastAsia="黑体" w:hAnsi="黑体" w:cs="黑体"/>
          <w:kern w:val="2"/>
          <w:position w:val="-24"/>
          <w:szCs w:val="21"/>
        </w:rPr>
        <w:t>A.3.1消痔灵注射液及其成分对大鼠后足掌的致炎作用</w:t>
      </w:r>
    </w:p>
    <w:p w14:paraId="331D28E0" w14:textId="77777777" w:rsidR="00264AFD" w:rsidRDefault="00000000">
      <w:pPr>
        <w:adjustRightInd w:val="0"/>
        <w:snapToGrid w:val="0"/>
        <w:spacing w:beforeLines="50" w:before="156" w:afterLines="50" w:after="156" w:line="360" w:lineRule="atLeast"/>
        <w:ind w:firstLineChars="200" w:firstLine="420"/>
        <w:rPr>
          <w:rFonts w:ascii="Times New Roman" w:hAnsi="Times New Roman"/>
        </w:rPr>
      </w:pPr>
      <w:r>
        <w:rPr>
          <w:rFonts w:ascii="Times New Roman" w:hAnsi="Times New Roman"/>
        </w:rPr>
        <w:t>取</w:t>
      </w:r>
      <w:r>
        <w:rPr>
          <w:rFonts w:ascii="Times New Roman" w:hAnsi="Times New Roman"/>
        </w:rPr>
        <w:t>200</w:t>
      </w:r>
      <w:r>
        <w:rPr>
          <w:rFonts w:ascii="Times New Roman" w:hAnsi="Times New Roman"/>
        </w:rPr>
        <w:t>～</w:t>
      </w:r>
      <w:r>
        <w:rPr>
          <w:rFonts w:ascii="Times New Roman" w:hAnsi="Times New Roman"/>
        </w:rPr>
        <w:t>250</w:t>
      </w:r>
      <w:r>
        <w:rPr>
          <w:rFonts w:ascii="Times New Roman" w:hAnsi="Times New Roman"/>
        </w:rPr>
        <w:t>克大鼠</w:t>
      </w:r>
      <w:r>
        <w:rPr>
          <w:rFonts w:ascii="Times New Roman" w:hAnsi="Times New Roman"/>
        </w:rPr>
        <w:t>26</w:t>
      </w:r>
      <w:r>
        <w:rPr>
          <w:rFonts w:ascii="Times New Roman" w:hAnsi="Times New Roman"/>
        </w:rPr>
        <w:t>只（雌雄皆有），首先测量大鼠后足掌的正常容积（以毫升为单位）后，随机分为二组。按</w:t>
      </w:r>
      <w:r>
        <w:rPr>
          <w:rFonts w:ascii="Times New Roman" w:hAnsi="Times New Roman"/>
        </w:rPr>
        <w:t>Northover</w:t>
      </w:r>
      <w:r>
        <w:rPr>
          <w:rFonts w:ascii="Times New Roman" w:hAnsi="Times New Roman"/>
        </w:rPr>
        <w:t>法给实验组大鼠后足掌内侧皮下各注射</w:t>
      </w:r>
      <w:r>
        <w:rPr>
          <w:rFonts w:ascii="Times New Roman" w:hAnsi="Times New Roman" w:hint="eastAsia"/>
        </w:rPr>
        <w:t>“</w:t>
      </w:r>
      <w:r>
        <w:rPr>
          <w:rFonts w:ascii="Times New Roman" w:hAnsi="Times New Roman"/>
        </w:rPr>
        <w:t>消痔灵注射液</w:t>
      </w:r>
      <w:r>
        <w:rPr>
          <w:rFonts w:ascii="Times New Roman" w:hAnsi="Times New Roman" w:hint="eastAsia"/>
        </w:rPr>
        <w:t>”</w:t>
      </w:r>
      <w:r>
        <w:rPr>
          <w:rFonts w:ascii="Times New Roman" w:hAnsi="Times New Roman"/>
        </w:rPr>
        <w:t>（中医研究院广安门医院制药室制备）</w:t>
      </w:r>
      <w:r>
        <w:rPr>
          <w:rFonts w:ascii="Times New Roman" w:hAnsi="Times New Roman"/>
        </w:rPr>
        <w:t>0.15mL</w:t>
      </w:r>
      <w:r>
        <w:rPr>
          <w:rFonts w:ascii="Times New Roman" w:hAnsi="Times New Roman"/>
        </w:rPr>
        <w:t>，对照组给予同剂量之注射用水，分别于给药后</w:t>
      </w:r>
      <w:r>
        <w:rPr>
          <w:rFonts w:ascii="Times New Roman" w:hAnsi="Times New Roman"/>
        </w:rPr>
        <w:t>1</w:t>
      </w:r>
      <w:r>
        <w:rPr>
          <w:rFonts w:ascii="Times New Roman" w:hAnsi="Times New Roman"/>
        </w:rPr>
        <w:t>、</w:t>
      </w:r>
      <w:r>
        <w:rPr>
          <w:rFonts w:ascii="Times New Roman" w:hAnsi="Times New Roman"/>
        </w:rPr>
        <w:t>3</w:t>
      </w:r>
      <w:r>
        <w:rPr>
          <w:rFonts w:ascii="Times New Roman" w:hAnsi="Times New Roman"/>
        </w:rPr>
        <w:t>、</w:t>
      </w:r>
      <w:r>
        <w:rPr>
          <w:rFonts w:ascii="Times New Roman" w:hAnsi="Times New Roman"/>
        </w:rPr>
        <w:t>5</w:t>
      </w:r>
      <w:r>
        <w:rPr>
          <w:rFonts w:ascii="Times New Roman" w:hAnsi="Times New Roman"/>
        </w:rPr>
        <w:t>、</w:t>
      </w:r>
      <w:r>
        <w:rPr>
          <w:rFonts w:ascii="Times New Roman" w:hAnsi="Times New Roman"/>
        </w:rPr>
        <w:t>7</w:t>
      </w:r>
      <w:r>
        <w:rPr>
          <w:rFonts w:ascii="Times New Roman" w:hAnsi="Times New Roman"/>
        </w:rPr>
        <w:t>、</w:t>
      </w:r>
      <w:r>
        <w:rPr>
          <w:rFonts w:ascii="Times New Roman" w:hAnsi="Times New Roman"/>
        </w:rPr>
        <w:t>24</w:t>
      </w:r>
      <w:r>
        <w:rPr>
          <w:rFonts w:ascii="Times New Roman" w:hAnsi="Times New Roman"/>
        </w:rPr>
        <w:t>、</w:t>
      </w:r>
      <w:r>
        <w:rPr>
          <w:rFonts w:ascii="Times New Roman" w:hAnsi="Times New Roman"/>
        </w:rPr>
        <w:t>72</w:t>
      </w:r>
      <w:r>
        <w:rPr>
          <w:rFonts w:ascii="Times New Roman" w:hAnsi="Times New Roman"/>
        </w:rPr>
        <w:t>和</w:t>
      </w:r>
      <w:r>
        <w:rPr>
          <w:rFonts w:ascii="Times New Roman" w:hAnsi="Times New Roman"/>
        </w:rPr>
        <w:t>120</w:t>
      </w:r>
      <w:r>
        <w:rPr>
          <w:rFonts w:ascii="Times New Roman" w:hAnsi="Times New Roman"/>
        </w:rPr>
        <w:t>小时重复测量，并于上述测量时间及注药后</w:t>
      </w:r>
      <w:r>
        <w:rPr>
          <w:rFonts w:ascii="Times New Roman" w:hAnsi="Times New Roman"/>
        </w:rPr>
        <w:t>14</w:t>
      </w:r>
      <w:r>
        <w:rPr>
          <w:rFonts w:ascii="Times New Roman" w:hAnsi="Times New Roman"/>
        </w:rPr>
        <w:t>、</w:t>
      </w:r>
      <w:r>
        <w:rPr>
          <w:rFonts w:ascii="Times New Roman" w:hAnsi="Times New Roman"/>
        </w:rPr>
        <w:t>21</w:t>
      </w:r>
      <w:r>
        <w:rPr>
          <w:rFonts w:ascii="Times New Roman" w:hAnsi="Times New Roman"/>
        </w:rPr>
        <w:t>、</w:t>
      </w:r>
      <w:r>
        <w:rPr>
          <w:rFonts w:ascii="Times New Roman" w:hAnsi="Times New Roman"/>
        </w:rPr>
        <w:t>28</w:t>
      </w:r>
      <w:r>
        <w:rPr>
          <w:rFonts w:ascii="Times New Roman" w:hAnsi="Times New Roman"/>
        </w:rPr>
        <w:t>天各取后足掌作病理检查，观察</w:t>
      </w:r>
      <w:r>
        <w:rPr>
          <w:rFonts w:ascii="Times New Roman" w:hAnsi="Times New Roman" w:hint="eastAsia"/>
        </w:rPr>
        <w:t>“</w:t>
      </w:r>
      <w:r>
        <w:rPr>
          <w:rFonts w:ascii="Times New Roman" w:hAnsi="Times New Roman"/>
        </w:rPr>
        <w:t>消痔灵注射液</w:t>
      </w:r>
      <w:r>
        <w:rPr>
          <w:rFonts w:ascii="Times New Roman" w:hAnsi="Times New Roman" w:hint="eastAsia"/>
        </w:rPr>
        <w:t>”</w:t>
      </w:r>
      <w:r>
        <w:rPr>
          <w:rFonts w:ascii="Times New Roman" w:hAnsi="Times New Roman"/>
        </w:rPr>
        <w:t>对大鼠后足掌的致炎作用。</w:t>
      </w:r>
      <w:r>
        <w:rPr>
          <w:rFonts w:ascii="Times New Roman" w:hAnsi="Times New Roman" w:hint="eastAsia"/>
        </w:rPr>
        <w:t>“</w:t>
      </w:r>
      <w:r>
        <w:rPr>
          <w:rFonts w:ascii="Times New Roman" w:hAnsi="Times New Roman"/>
        </w:rPr>
        <w:t>消痔灵注射液</w:t>
      </w:r>
      <w:r>
        <w:rPr>
          <w:rFonts w:ascii="Times New Roman" w:hAnsi="Times New Roman" w:hint="eastAsia"/>
        </w:rPr>
        <w:t>”</w:t>
      </w:r>
      <w:r>
        <w:rPr>
          <w:rFonts w:ascii="Times New Roman" w:hAnsi="Times New Roman"/>
        </w:rPr>
        <w:t>对大鼠后足掌有明显的致炎作用。注射后</w:t>
      </w:r>
      <w:r>
        <w:rPr>
          <w:rFonts w:ascii="Times New Roman" w:hAnsi="Times New Roman"/>
        </w:rPr>
        <w:t>1</w:t>
      </w:r>
      <w:r>
        <w:rPr>
          <w:rFonts w:ascii="Times New Roman" w:hAnsi="Times New Roman"/>
        </w:rPr>
        <w:t>小时，其肿胀程度为对照组的一倍；注射后第</w:t>
      </w:r>
      <w:r>
        <w:rPr>
          <w:rFonts w:ascii="Times New Roman" w:hAnsi="Times New Roman"/>
        </w:rPr>
        <w:t>5</w:t>
      </w:r>
      <w:r>
        <w:rPr>
          <w:rFonts w:ascii="Times New Roman" w:hAnsi="Times New Roman"/>
        </w:rPr>
        <w:t>小时肿胀最显著；以后逐渐消肿，至第</w:t>
      </w:r>
      <w:r>
        <w:rPr>
          <w:rFonts w:ascii="Times New Roman" w:hAnsi="Times New Roman"/>
        </w:rPr>
        <w:t>5</w:t>
      </w:r>
      <w:r>
        <w:rPr>
          <w:rFonts w:ascii="Times New Roman" w:hAnsi="Times New Roman"/>
        </w:rPr>
        <w:t>天基本消退，其后足掌外观除个别有粟粒大小的瘀血点外，余均正常。大鼠后足掌的病理检查表明，对照组只有轻度炎症性反应。实验组自给药后第</w:t>
      </w:r>
      <w:r>
        <w:rPr>
          <w:rFonts w:ascii="Times New Roman" w:hAnsi="Times New Roman"/>
        </w:rPr>
        <w:t>1</w:t>
      </w:r>
      <w:r>
        <w:rPr>
          <w:rFonts w:ascii="Times New Roman" w:hAnsi="Times New Roman"/>
        </w:rPr>
        <w:t>小时起就可见表皮水肿，皮下组织有中性白细胞浸润的急性炎症表现；注药后第</w:t>
      </w:r>
      <w:r>
        <w:rPr>
          <w:rFonts w:ascii="Times New Roman" w:hAnsi="Times New Roman"/>
        </w:rPr>
        <w:t>7</w:t>
      </w:r>
      <w:r>
        <w:rPr>
          <w:rFonts w:ascii="Times New Roman" w:hAnsi="Times New Roman"/>
        </w:rPr>
        <w:t>小时开始出现淋巴细胞浸润，并有比较明显的纤维母细胞增生。注药后</w:t>
      </w:r>
      <w:r>
        <w:rPr>
          <w:rFonts w:ascii="Times New Roman" w:hAnsi="Times New Roman"/>
        </w:rPr>
        <w:t>3</w:t>
      </w:r>
      <w:r>
        <w:rPr>
          <w:rFonts w:ascii="Times New Roman" w:hAnsi="Times New Roman"/>
        </w:rPr>
        <w:t>～</w:t>
      </w:r>
      <w:r>
        <w:rPr>
          <w:rFonts w:ascii="Times New Roman" w:hAnsi="Times New Roman"/>
        </w:rPr>
        <w:t>7</w:t>
      </w:r>
      <w:r>
        <w:rPr>
          <w:rFonts w:ascii="Times New Roman" w:hAnsi="Times New Roman"/>
        </w:rPr>
        <w:t>小时出现局部血管的急性炎症性改变，主要是小静脉、小动脉有炎症细胞浸润，</w:t>
      </w:r>
      <w:r>
        <w:rPr>
          <w:rFonts w:ascii="Times New Roman" w:hAnsi="Times New Roman"/>
        </w:rPr>
        <w:t>24</w:t>
      </w:r>
      <w:r>
        <w:rPr>
          <w:rFonts w:ascii="Times New Roman" w:hAnsi="Times New Roman"/>
        </w:rPr>
        <w:t>小时后尚可见增生性动脉内膜炎及动、静脉血栓形成。这种变化在</w:t>
      </w:r>
      <w:r>
        <w:rPr>
          <w:rFonts w:ascii="Times New Roman" w:hAnsi="Times New Roman"/>
        </w:rPr>
        <w:t>7</w:t>
      </w:r>
      <w:r>
        <w:rPr>
          <w:rFonts w:ascii="Times New Roman" w:hAnsi="Times New Roman"/>
        </w:rPr>
        <w:t>～</w:t>
      </w:r>
      <w:r>
        <w:rPr>
          <w:rFonts w:ascii="Times New Roman" w:hAnsi="Times New Roman"/>
        </w:rPr>
        <w:t>14</w:t>
      </w:r>
      <w:r>
        <w:rPr>
          <w:rFonts w:ascii="Times New Roman" w:hAnsi="Times New Roman"/>
        </w:rPr>
        <w:t>天时更为明显，与对照组相比，差别显著。实验组大鼠后足掌从急性炎症到完全纤维化的全部时间大约需</w:t>
      </w:r>
      <w:r>
        <w:rPr>
          <w:rFonts w:ascii="Times New Roman" w:hAnsi="Times New Roman"/>
        </w:rPr>
        <w:t>3</w:t>
      </w:r>
      <w:r>
        <w:rPr>
          <w:rFonts w:ascii="Times New Roman" w:hAnsi="Times New Roman"/>
        </w:rPr>
        <w:t>周左右。</w:t>
      </w:r>
    </w:p>
    <w:p w14:paraId="00B5E2A9" w14:textId="77777777" w:rsidR="00264AFD" w:rsidRDefault="00000000">
      <w:pPr>
        <w:adjustRightInd w:val="0"/>
        <w:snapToGrid w:val="0"/>
        <w:spacing w:beforeLines="50" w:before="156" w:afterLines="50" w:after="156" w:line="360" w:lineRule="atLeast"/>
        <w:ind w:firstLineChars="200" w:firstLine="420"/>
        <w:rPr>
          <w:rFonts w:ascii="Times New Roman" w:hAnsi="Times New Roman"/>
        </w:rPr>
      </w:pPr>
      <w:r>
        <w:rPr>
          <w:rFonts w:ascii="Times New Roman" w:hAnsi="Times New Roman"/>
        </w:rPr>
        <w:t>再取大鼠</w:t>
      </w:r>
      <w:r>
        <w:rPr>
          <w:rFonts w:ascii="Times New Roman" w:hAnsi="Times New Roman"/>
        </w:rPr>
        <w:t>52</w:t>
      </w:r>
      <w:r>
        <w:rPr>
          <w:rFonts w:ascii="Times New Roman" w:hAnsi="Times New Roman"/>
        </w:rPr>
        <w:t>只，分为四组，分别用</w:t>
      </w:r>
      <w:r>
        <w:rPr>
          <w:rFonts w:ascii="Times New Roman" w:hAnsi="Times New Roman"/>
        </w:rPr>
        <w:t>“</w:t>
      </w:r>
      <w:r>
        <w:rPr>
          <w:rFonts w:ascii="Times New Roman" w:hAnsi="Times New Roman"/>
        </w:rPr>
        <w:t>消痔灵注射液</w:t>
      </w:r>
      <w:r>
        <w:rPr>
          <w:rFonts w:ascii="Times New Roman" w:hAnsi="Times New Roman"/>
        </w:rPr>
        <w:t>”</w:t>
      </w:r>
      <w:r>
        <w:rPr>
          <w:rFonts w:ascii="Times New Roman" w:hAnsi="Times New Roman"/>
        </w:rPr>
        <w:t>原液中所含浓度的明矾枸橼酸钠液、右旋糖酐液、鞣酸甘油液和注射用水，按上法进行致炎实验，并取后足掌作病理检查。各实验组于注药后大鼠后足掌均有不同程度的肿胀，但致炎作用程度、持续时间和局部坏死等情况有明显不同。其中以明矾枸橼酸钠液组致炎作用最强，从注药后第</w:t>
      </w:r>
      <w:r>
        <w:rPr>
          <w:rFonts w:ascii="Times New Roman" w:hAnsi="Times New Roman"/>
        </w:rPr>
        <w:t>2</w:t>
      </w:r>
      <w:r>
        <w:rPr>
          <w:rFonts w:ascii="Times New Roman" w:hAnsi="Times New Roman"/>
        </w:rPr>
        <w:t>～</w:t>
      </w:r>
      <w:r>
        <w:rPr>
          <w:rFonts w:ascii="Times New Roman" w:hAnsi="Times New Roman"/>
        </w:rPr>
        <w:t>3</w:t>
      </w:r>
      <w:r>
        <w:rPr>
          <w:rFonts w:ascii="Times New Roman" w:hAnsi="Times New Roman"/>
        </w:rPr>
        <w:t>天起，全部大鼠的后足掌均发生暗紫色坏死，两周左右水肿消失，形成坏死性结痂；右旋糖酐液组次之，鞣酸甘油液组只有轻微的致炎作用，这两组大鼠的后足掌在水肿期间皮色正常，无坏死现象。病理检查发现，急、慢性炎症改变以及静脉血栓的形成也均以明矾枸橼酸钠液组为最明显，注射局部组织的损伤也同样以此组为最严重，可见真皮及皮下组织的坏死，还可见到异物巨细胞反应；而其他三组上述改变均不明显。</w:t>
      </w:r>
    </w:p>
    <w:p w14:paraId="5CC5133B"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r>
        <w:rPr>
          <w:rFonts w:ascii="黑体" w:eastAsia="黑体" w:hAnsi="黑体" w:cs="黑体"/>
          <w:kern w:val="2"/>
          <w:position w:val="-24"/>
          <w:szCs w:val="21"/>
        </w:rPr>
        <w:t>A.3.2</w:t>
      </w:r>
      <w:r>
        <w:rPr>
          <w:rFonts w:ascii="黑体" w:eastAsia="黑体" w:hAnsi="黑体" w:cs="黑体" w:hint="eastAsia"/>
          <w:kern w:val="2"/>
          <w:position w:val="-24"/>
          <w:szCs w:val="21"/>
        </w:rPr>
        <w:t xml:space="preserve"> “</w:t>
      </w:r>
      <w:r>
        <w:rPr>
          <w:rFonts w:ascii="黑体" w:eastAsia="黑体" w:hAnsi="黑体" w:cs="黑体"/>
          <w:kern w:val="2"/>
          <w:position w:val="-24"/>
          <w:szCs w:val="21"/>
        </w:rPr>
        <w:t>消痔灵注射液</w:t>
      </w:r>
      <w:r>
        <w:rPr>
          <w:rFonts w:ascii="黑体" w:eastAsia="黑体" w:hAnsi="黑体" w:cs="黑体" w:hint="eastAsia"/>
          <w:kern w:val="2"/>
          <w:position w:val="-24"/>
          <w:szCs w:val="21"/>
        </w:rPr>
        <w:t>”</w:t>
      </w:r>
      <w:r>
        <w:rPr>
          <w:rFonts w:ascii="黑体" w:eastAsia="黑体" w:hAnsi="黑体" w:cs="黑体"/>
          <w:kern w:val="2"/>
          <w:position w:val="-24"/>
          <w:szCs w:val="21"/>
        </w:rPr>
        <w:t>及其各成分引起小鼠腹膜急性渗出性炎症和大鼠慢性增殖性炎症的作用</w:t>
      </w:r>
    </w:p>
    <w:p w14:paraId="0F7FB43A" w14:textId="77777777" w:rsidR="00264AFD" w:rsidRDefault="00000000">
      <w:pPr>
        <w:adjustRightInd w:val="0"/>
        <w:snapToGrid w:val="0"/>
        <w:spacing w:beforeLines="50" w:before="156" w:afterLines="50" w:after="156" w:line="360" w:lineRule="atLeast"/>
        <w:ind w:firstLineChars="200" w:firstLine="420"/>
        <w:rPr>
          <w:rFonts w:ascii="Times New Roman" w:hAnsi="Times New Roman"/>
        </w:rPr>
      </w:pPr>
      <w:r>
        <w:rPr>
          <w:rFonts w:ascii="Times New Roman" w:hAnsi="Times New Roman"/>
        </w:rPr>
        <w:t>取</w:t>
      </w:r>
      <w:r>
        <w:rPr>
          <w:rFonts w:ascii="Times New Roman" w:hAnsi="Times New Roman"/>
        </w:rPr>
        <w:t>18</w:t>
      </w:r>
      <w:r>
        <w:rPr>
          <w:rFonts w:ascii="Times New Roman" w:hAnsi="Times New Roman"/>
        </w:rPr>
        <w:t>～</w:t>
      </w:r>
      <w:r>
        <w:rPr>
          <w:rFonts w:ascii="Times New Roman" w:hAnsi="Times New Roman"/>
        </w:rPr>
        <w:t>22</w:t>
      </w:r>
      <w:r>
        <w:rPr>
          <w:rFonts w:ascii="Times New Roman" w:hAnsi="Times New Roman"/>
        </w:rPr>
        <w:t>克小鼠（雌雄皆有）</w:t>
      </w:r>
      <w:r>
        <w:rPr>
          <w:rFonts w:ascii="Times New Roman" w:hAnsi="Times New Roman"/>
        </w:rPr>
        <w:t>50</w:t>
      </w:r>
      <w:r>
        <w:rPr>
          <w:rFonts w:ascii="Times New Roman" w:hAnsi="Times New Roman"/>
        </w:rPr>
        <w:t>只，分为五组，参照实验性腹膜炎方法，实验组分别腹腔注射</w:t>
      </w:r>
      <w:r>
        <w:rPr>
          <w:rFonts w:ascii="Times New Roman" w:hAnsi="Times New Roman" w:hint="eastAsia"/>
        </w:rPr>
        <w:t>“</w:t>
      </w:r>
      <w:r>
        <w:rPr>
          <w:rFonts w:ascii="Times New Roman" w:hAnsi="Times New Roman"/>
        </w:rPr>
        <w:t>消痔灵注射液</w:t>
      </w:r>
      <w:r>
        <w:rPr>
          <w:rFonts w:ascii="Times New Roman" w:hAnsi="Times New Roman" w:hint="eastAsia"/>
        </w:rPr>
        <w:t>”</w:t>
      </w:r>
      <w:r>
        <w:rPr>
          <w:rFonts w:ascii="Times New Roman" w:hAnsi="Times New Roman"/>
        </w:rPr>
        <w:t>和同上浓度的明矾枸橼酸钠液、右旋糖酐液、鞣酸甘油液各</w:t>
      </w:r>
      <w:r>
        <w:rPr>
          <w:rFonts w:ascii="Times New Roman" w:hAnsi="Times New Roman"/>
        </w:rPr>
        <w:t>0.1</w:t>
      </w:r>
      <w:r>
        <w:rPr>
          <w:rFonts w:ascii="Times New Roman" w:hAnsi="Times New Roman"/>
        </w:rPr>
        <w:t>毫升</w:t>
      </w:r>
      <w:r>
        <w:rPr>
          <w:rFonts w:ascii="Times New Roman" w:hAnsi="Times New Roman"/>
        </w:rPr>
        <w:t>/10</w:t>
      </w:r>
      <w:r>
        <w:rPr>
          <w:rFonts w:ascii="Times New Roman" w:hAnsi="Times New Roman"/>
        </w:rPr>
        <w:t>克体重；对照组给予同容积注射用水。给药后</w:t>
      </w:r>
      <w:r>
        <w:rPr>
          <w:rFonts w:ascii="Times New Roman" w:hAnsi="Times New Roman"/>
        </w:rPr>
        <w:t>10</w:t>
      </w:r>
      <w:r>
        <w:rPr>
          <w:rFonts w:ascii="Times New Roman" w:hAnsi="Times New Roman"/>
        </w:rPr>
        <w:t>分钟，分别由小鼠尾静脉注射</w:t>
      </w:r>
      <w:r>
        <w:rPr>
          <w:rFonts w:ascii="Times New Roman" w:hAnsi="Times New Roman"/>
        </w:rPr>
        <w:t>1%Evan's blue0.1</w:t>
      </w:r>
      <w:r>
        <w:rPr>
          <w:rFonts w:ascii="Times New Roman" w:hAnsi="Times New Roman"/>
        </w:rPr>
        <w:t>毫升</w:t>
      </w:r>
      <w:r>
        <w:rPr>
          <w:rFonts w:ascii="Times New Roman" w:hAnsi="Times New Roman"/>
        </w:rPr>
        <w:t>/</w:t>
      </w:r>
      <w:r>
        <w:rPr>
          <w:rFonts w:ascii="Times New Roman" w:hAnsi="Times New Roman"/>
        </w:rPr>
        <w:t>只，</w:t>
      </w:r>
      <w:r>
        <w:rPr>
          <w:rFonts w:ascii="Times New Roman" w:hAnsi="Times New Roman"/>
        </w:rPr>
        <w:t>10</w:t>
      </w:r>
      <w:r>
        <w:rPr>
          <w:rFonts w:ascii="Times New Roman" w:hAnsi="Times New Roman"/>
        </w:rPr>
        <w:t>分钟后处死小鼠，开腹，用</w:t>
      </w:r>
      <w:r>
        <w:rPr>
          <w:rFonts w:ascii="Times New Roman" w:hAnsi="Times New Roman"/>
        </w:rPr>
        <w:t>5</w:t>
      </w:r>
      <w:r>
        <w:rPr>
          <w:rFonts w:ascii="Times New Roman" w:hAnsi="Times New Roman"/>
        </w:rPr>
        <w:t>毫升蒸馏水清洗腹腔，收集清洗液于试管内，过滤后再加蒸馏水至</w:t>
      </w:r>
      <w:r>
        <w:rPr>
          <w:rFonts w:ascii="Times New Roman" w:hAnsi="Times New Roman"/>
        </w:rPr>
        <w:t>10</w:t>
      </w:r>
      <w:r>
        <w:rPr>
          <w:rFonts w:ascii="Times New Roman" w:hAnsi="Times New Roman"/>
        </w:rPr>
        <w:t>毫升，应用</w:t>
      </w:r>
      <w:r>
        <w:rPr>
          <w:rFonts w:ascii="Times New Roman" w:hAnsi="Times New Roman"/>
        </w:rPr>
        <w:t>72</w:t>
      </w:r>
      <w:r>
        <w:rPr>
          <w:rFonts w:ascii="Times New Roman" w:hAnsi="Times New Roman"/>
        </w:rPr>
        <w:t>型光电分光光度计进行比色（用</w:t>
      </w:r>
      <w:r>
        <w:rPr>
          <w:rFonts w:ascii="Times New Roman" w:hAnsi="Times New Roman"/>
        </w:rPr>
        <w:t>590mμ</w:t>
      </w:r>
      <w:r>
        <w:rPr>
          <w:rFonts w:ascii="Times New Roman" w:hAnsi="Times New Roman"/>
        </w:rPr>
        <w:t>测定吸光度）</w:t>
      </w:r>
      <w:r>
        <w:rPr>
          <w:rFonts w:ascii="Times New Roman" w:hAnsi="Times New Roman" w:hint="eastAsia"/>
        </w:rPr>
        <w:t>，</w:t>
      </w:r>
      <w:r>
        <w:rPr>
          <w:rFonts w:ascii="Times New Roman" w:hAnsi="Times New Roman"/>
        </w:rPr>
        <w:t>将测得之光密度按预作的</w:t>
      </w:r>
      <w:r>
        <w:rPr>
          <w:rFonts w:ascii="Times New Roman" w:hAnsi="Times New Roman"/>
        </w:rPr>
        <w:t>Evan's blue</w:t>
      </w:r>
      <w:r>
        <w:rPr>
          <w:rFonts w:ascii="Times New Roman" w:hAnsi="Times New Roman"/>
        </w:rPr>
        <w:t>标准曲线求出色素渗出量。另取</w:t>
      </w:r>
      <w:r>
        <w:rPr>
          <w:rFonts w:ascii="Times New Roman" w:hAnsi="Times New Roman"/>
        </w:rPr>
        <w:t>200</w:t>
      </w:r>
      <w:r>
        <w:rPr>
          <w:rFonts w:ascii="Times New Roman" w:hAnsi="Times New Roman"/>
        </w:rPr>
        <w:t>～</w:t>
      </w:r>
      <w:r>
        <w:rPr>
          <w:rFonts w:ascii="Times New Roman" w:hAnsi="Times New Roman"/>
        </w:rPr>
        <w:t>250</w:t>
      </w:r>
      <w:r>
        <w:rPr>
          <w:rFonts w:ascii="Times New Roman" w:hAnsi="Times New Roman"/>
        </w:rPr>
        <w:t>克大鼠（雌雄皆有）</w:t>
      </w:r>
      <w:r>
        <w:rPr>
          <w:rFonts w:ascii="Times New Roman" w:hAnsi="Times New Roman"/>
        </w:rPr>
        <w:t>20</w:t>
      </w:r>
      <w:r>
        <w:rPr>
          <w:rFonts w:ascii="Times New Roman" w:hAnsi="Times New Roman"/>
        </w:rPr>
        <w:t>只，分为四组。按</w:t>
      </w:r>
      <w:r>
        <w:rPr>
          <w:rFonts w:ascii="Times New Roman" w:hAnsi="Times New Roman"/>
        </w:rPr>
        <w:t>Meier</w:t>
      </w:r>
      <w:r>
        <w:rPr>
          <w:rFonts w:ascii="Times New Roman" w:hAnsi="Times New Roman"/>
        </w:rPr>
        <w:t>氏棉球法，在两腋分别埋藏浸泡明矾枸橼酸钠液、右旋糖酐液、概酸甘油液和注射用水</w:t>
      </w:r>
      <w:r>
        <w:rPr>
          <w:rFonts w:ascii="Times New Roman" w:hAnsi="Times New Roman"/>
        </w:rPr>
        <w:t>0.3</w:t>
      </w:r>
      <w:r>
        <w:rPr>
          <w:rFonts w:ascii="Times New Roman" w:hAnsi="Times New Roman"/>
        </w:rPr>
        <w:t>毫升的消毒棉球（重量</w:t>
      </w:r>
      <w:r>
        <w:rPr>
          <w:rFonts w:ascii="Times New Roman" w:hAnsi="Times New Roman"/>
        </w:rPr>
        <w:t>20±1</w:t>
      </w:r>
      <w:r>
        <w:rPr>
          <w:rFonts w:ascii="Times New Roman" w:hAnsi="Times New Roman"/>
        </w:rPr>
        <w:t>毫克）</w:t>
      </w:r>
      <w:r>
        <w:rPr>
          <w:rFonts w:ascii="Times New Roman" w:hAnsi="Times New Roman"/>
        </w:rPr>
        <w:t>,</w:t>
      </w:r>
      <w:r>
        <w:rPr>
          <w:rFonts w:ascii="Times New Roman" w:hAnsi="Times New Roman"/>
        </w:rPr>
        <w:t>于</w:t>
      </w:r>
      <w:r>
        <w:rPr>
          <w:rFonts w:ascii="Times New Roman" w:hAnsi="Times New Roman"/>
        </w:rPr>
        <w:lastRenderedPageBreak/>
        <w:t>第</w:t>
      </w:r>
      <w:r>
        <w:rPr>
          <w:rFonts w:ascii="Times New Roman" w:hAnsi="Times New Roman"/>
        </w:rPr>
        <w:t>7</w:t>
      </w:r>
      <w:r>
        <w:rPr>
          <w:rFonts w:ascii="Times New Roman" w:hAnsi="Times New Roman"/>
        </w:rPr>
        <w:t>日将大鼠断头处死，剥出棉球肉芽肿，称其湿重，比较各组间的差异。结果表明，</w:t>
      </w:r>
      <w:r>
        <w:rPr>
          <w:rFonts w:ascii="Times New Roman" w:hAnsi="Times New Roman" w:hint="eastAsia"/>
        </w:rPr>
        <w:t>“</w:t>
      </w:r>
      <w:r>
        <w:rPr>
          <w:rFonts w:ascii="Times New Roman" w:hAnsi="Times New Roman"/>
        </w:rPr>
        <w:t>消痔灵注射液</w:t>
      </w:r>
      <w:r>
        <w:rPr>
          <w:rFonts w:ascii="Times New Roman" w:hAnsi="Times New Roman" w:hint="eastAsia"/>
        </w:rPr>
        <w:t>”</w:t>
      </w:r>
      <w:r>
        <w:rPr>
          <w:rFonts w:ascii="Times New Roman" w:hAnsi="Times New Roman"/>
        </w:rPr>
        <w:t>能引起小鼠腹膜渗出性炎症，在其组成的成分中，明矾枸橼酸钠液、鞣酸甘油液能引起小鼠腹膜渗出性炎症，其他成分致炎作用不明显。</w:t>
      </w:r>
      <w:r>
        <w:rPr>
          <w:rFonts w:ascii="Times New Roman" w:hAnsi="Times New Roman" w:hint="eastAsia"/>
        </w:rPr>
        <w:t>“</w:t>
      </w:r>
      <w:r>
        <w:rPr>
          <w:rFonts w:ascii="Times New Roman" w:hAnsi="Times New Roman"/>
        </w:rPr>
        <w:t>消痔灵注射液</w:t>
      </w:r>
      <w:r>
        <w:rPr>
          <w:rFonts w:ascii="Times New Roman" w:hAnsi="Times New Roman" w:hint="eastAsia"/>
        </w:rPr>
        <w:t>”</w:t>
      </w:r>
      <w:r>
        <w:rPr>
          <w:rFonts w:ascii="Times New Roman" w:hAnsi="Times New Roman"/>
        </w:rPr>
        <w:t>各成分均能使大鼠组织产生慢性增殖性炎症，但其致炎作用明矾枸檬酸钠液和右旋糖酐液强于鞣酸甘油液。</w:t>
      </w:r>
    </w:p>
    <w:p w14:paraId="3131C254" w14:textId="77777777" w:rsidR="00264AFD" w:rsidRDefault="00000000">
      <w:pPr>
        <w:pStyle w:val="af1"/>
        <w:spacing w:beforeLines="50" w:before="156" w:afterLines="50" w:after="156" w:line="360" w:lineRule="atLeast"/>
        <w:ind w:firstLineChars="0" w:firstLine="0"/>
        <w:outlineLvl w:val="1"/>
        <w:rPr>
          <w:rFonts w:ascii="黑体" w:eastAsia="黑体" w:hAnsi="黑体" w:cs="黑体" w:hint="eastAsia"/>
          <w:kern w:val="2"/>
          <w:position w:val="-24"/>
          <w:szCs w:val="21"/>
        </w:rPr>
      </w:pPr>
      <w:r>
        <w:rPr>
          <w:rFonts w:ascii="黑体" w:eastAsia="黑体" w:hAnsi="黑体" w:cs="黑体"/>
          <w:kern w:val="2"/>
          <w:position w:val="-24"/>
          <w:szCs w:val="21"/>
        </w:rPr>
        <w:t>A.3.3 消痔灵注射液的抑菌作用</w:t>
      </w:r>
    </w:p>
    <w:p w14:paraId="5CF8DF44" w14:textId="77777777" w:rsidR="00264AFD" w:rsidRDefault="00000000">
      <w:pPr>
        <w:adjustRightInd w:val="0"/>
        <w:snapToGrid w:val="0"/>
        <w:spacing w:beforeLines="50" w:before="156" w:afterLines="50" w:after="156" w:line="360" w:lineRule="atLeast"/>
        <w:ind w:firstLineChars="200" w:firstLine="420"/>
        <w:rPr>
          <w:rFonts w:ascii="Times New Roman" w:hAnsi="Times New Roman"/>
        </w:rPr>
      </w:pPr>
      <w:r>
        <w:rPr>
          <w:rFonts w:ascii="Times New Roman" w:hAnsi="Times New Roman"/>
        </w:rPr>
        <w:t>消痔灵注射液原液及其</w:t>
      </w:r>
      <w:r>
        <w:rPr>
          <w:rFonts w:ascii="Times New Roman" w:hAnsi="Times New Roman"/>
        </w:rPr>
        <w:t>1:5</w:t>
      </w:r>
      <w:r>
        <w:rPr>
          <w:rFonts w:ascii="Times New Roman" w:hAnsi="Times New Roman"/>
        </w:rPr>
        <w:t>稀释液，在倾注法试验中，对伤寒杆菌、福氏痢疾杆菌、大肠杆菌、副大肠杆菌、变形杆菌及绿脓杆菌均有抑制作用。在试管法试验中，</w:t>
      </w:r>
      <w:r>
        <w:rPr>
          <w:rFonts w:ascii="Times New Roman" w:hAnsi="Times New Roman" w:hint="eastAsia"/>
        </w:rPr>
        <w:t>“</w:t>
      </w:r>
      <w:r>
        <w:rPr>
          <w:rFonts w:ascii="Times New Roman" w:hAnsi="Times New Roman"/>
        </w:rPr>
        <w:t>消痔灵注射液</w:t>
      </w:r>
      <w:r>
        <w:rPr>
          <w:rFonts w:ascii="Times New Roman" w:hAnsi="Times New Roman" w:hint="eastAsia"/>
        </w:rPr>
        <w:t>”</w:t>
      </w:r>
      <w:r>
        <w:rPr>
          <w:rFonts w:ascii="Times New Roman" w:hAnsi="Times New Roman"/>
        </w:rPr>
        <w:t>原液对</w:t>
      </w:r>
      <w:r>
        <w:rPr>
          <w:rFonts w:ascii="Times New Roman" w:hAnsi="Times New Roman"/>
        </w:rPr>
        <w:t>6</w:t>
      </w:r>
      <w:r>
        <w:rPr>
          <w:rFonts w:ascii="Times New Roman" w:hAnsi="Times New Roman"/>
        </w:rPr>
        <w:t>种细菌也均有抑制作用，而其</w:t>
      </w:r>
      <w:r>
        <w:rPr>
          <w:rFonts w:ascii="Times New Roman" w:hAnsi="Times New Roman"/>
        </w:rPr>
        <w:t>1:2</w:t>
      </w:r>
      <w:r>
        <w:rPr>
          <w:rFonts w:ascii="Times New Roman" w:hAnsi="Times New Roman"/>
        </w:rPr>
        <w:t>稀释液则只对除致病性大肠杆菌外的其余</w:t>
      </w:r>
      <w:r>
        <w:rPr>
          <w:rFonts w:ascii="Times New Roman" w:hAnsi="Times New Roman"/>
        </w:rPr>
        <w:t>5</w:t>
      </w:r>
      <w:r>
        <w:rPr>
          <w:rFonts w:ascii="Times New Roman" w:hAnsi="Times New Roman"/>
        </w:rPr>
        <w:t>种细菌有抑制作用。</w:t>
      </w:r>
    </w:p>
    <w:p w14:paraId="529A09DF" w14:textId="77777777" w:rsidR="00264AFD" w:rsidRDefault="00000000" w:rsidP="004F771F">
      <w:pPr>
        <w:adjustRightInd w:val="0"/>
        <w:snapToGrid w:val="0"/>
        <w:spacing w:beforeLines="50" w:before="156" w:afterLines="50" w:after="156" w:line="360" w:lineRule="auto"/>
        <w:rPr>
          <w:rFonts w:ascii="黑体" w:eastAsia="黑体" w:hAnsi="黑体" w:cs="黑体" w:hint="eastAsia"/>
          <w:position w:val="-24"/>
          <w:szCs w:val="21"/>
        </w:rPr>
      </w:pPr>
      <w:bookmarkStart w:id="33" w:name="_Toc8841"/>
      <w:r>
        <w:rPr>
          <w:rFonts w:ascii="黑体" w:eastAsia="黑体" w:hAnsi="黑体" w:cs="黑体"/>
          <w:position w:val="-24"/>
          <w:szCs w:val="21"/>
        </w:rPr>
        <w:t>A.4非临床安全性研究</w:t>
      </w:r>
      <w:bookmarkEnd w:id="33"/>
    </w:p>
    <w:p w14:paraId="7A798580" w14:textId="77777777" w:rsidR="00264AFD" w:rsidRDefault="00000000" w:rsidP="004F771F">
      <w:pPr>
        <w:adjustRightInd w:val="0"/>
        <w:snapToGrid w:val="0"/>
        <w:spacing w:beforeLines="50" w:before="156" w:afterLines="50" w:after="156" w:line="360" w:lineRule="auto"/>
        <w:rPr>
          <w:rFonts w:ascii="黑体" w:eastAsia="黑体" w:hAnsi="黑体" w:cs="黑体" w:hint="eastAsia"/>
          <w:position w:val="-24"/>
          <w:szCs w:val="21"/>
        </w:rPr>
      </w:pPr>
      <w:r>
        <w:rPr>
          <w:rFonts w:ascii="黑体" w:eastAsia="黑体" w:hAnsi="黑体" w:cs="黑体"/>
          <w:position w:val="-24"/>
          <w:szCs w:val="21"/>
        </w:rPr>
        <w:t>A.4.1急性毒性试验</w:t>
      </w:r>
    </w:p>
    <w:p w14:paraId="2303895F" w14:textId="77777777" w:rsidR="00264AFD" w:rsidRDefault="00000000">
      <w:pPr>
        <w:adjustRightInd w:val="0"/>
        <w:snapToGrid w:val="0"/>
        <w:spacing w:beforeLines="50" w:before="156" w:afterLines="50" w:after="156" w:line="360" w:lineRule="atLeast"/>
        <w:ind w:firstLineChars="200" w:firstLine="420"/>
        <w:rPr>
          <w:rFonts w:ascii="Times New Roman" w:hAnsi="Times New Roman"/>
        </w:rPr>
      </w:pPr>
      <w:r>
        <w:rPr>
          <w:rFonts w:ascii="Times New Roman" w:hAnsi="Times New Roman"/>
        </w:rPr>
        <w:t>选用体重</w:t>
      </w:r>
      <w:r>
        <w:rPr>
          <w:rFonts w:ascii="Times New Roman" w:hAnsi="Times New Roman"/>
        </w:rPr>
        <w:t>18~22</w:t>
      </w:r>
      <w:r>
        <w:rPr>
          <w:rFonts w:ascii="Times New Roman" w:hAnsi="Times New Roman"/>
        </w:rPr>
        <w:t>克健康小白鼠、雌雄各半，按利</w:t>
      </w:r>
      <w:r>
        <w:rPr>
          <w:rFonts w:ascii="Times New Roman" w:hAnsi="Times New Roman"/>
        </w:rPr>
        <w:t>-</w:t>
      </w:r>
      <w:r>
        <w:rPr>
          <w:rFonts w:ascii="Times New Roman" w:hAnsi="Times New Roman"/>
        </w:rPr>
        <w:t>魏（</w:t>
      </w:r>
      <w:r>
        <w:rPr>
          <w:rFonts w:ascii="Times New Roman" w:hAnsi="Times New Roman"/>
        </w:rPr>
        <w:t>Lifchield-Wilcoxon</w:t>
      </w:r>
      <w:r>
        <w:rPr>
          <w:rFonts w:ascii="Times New Roman" w:hAnsi="Times New Roman"/>
        </w:rPr>
        <w:t>）氏法设计进行消痔灵注射液静脉注射半数致死量（</w:t>
      </w:r>
      <w:r>
        <w:rPr>
          <w:rFonts w:ascii="Times New Roman" w:hAnsi="Times New Roman"/>
        </w:rPr>
        <w:t>LD₃₀</w:t>
      </w:r>
      <w:r>
        <w:rPr>
          <w:rFonts w:ascii="Times New Roman" w:hAnsi="Times New Roman"/>
        </w:rPr>
        <w:t>）的测定。消痔灵注射液静脉注射半数致死量（</w:t>
      </w:r>
      <w:r>
        <w:rPr>
          <w:rFonts w:ascii="Times New Roman" w:hAnsi="Times New Roman"/>
        </w:rPr>
        <w:t>LD₅₀</w:t>
      </w:r>
      <w:r>
        <w:rPr>
          <w:rFonts w:ascii="Times New Roman" w:hAnsi="Times New Roman"/>
        </w:rPr>
        <w:t>）为</w:t>
      </w:r>
      <w:r>
        <w:rPr>
          <w:rFonts w:ascii="Times New Roman" w:hAnsi="Times New Roman"/>
        </w:rPr>
        <w:t>7.8±0.6ml/kg</w:t>
      </w:r>
      <w:r>
        <w:rPr>
          <w:rFonts w:ascii="Times New Roman" w:hAnsi="Times New Roman"/>
        </w:rPr>
        <w:t>体重。</w:t>
      </w:r>
    </w:p>
    <w:p w14:paraId="59B9BD61" w14:textId="77777777" w:rsidR="00264AFD" w:rsidRDefault="00000000">
      <w:pPr>
        <w:adjustRightInd w:val="0"/>
        <w:snapToGrid w:val="0"/>
        <w:spacing w:beforeLines="50" w:before="156" w:afterLines="50" w:after="156" w:line="360" w:lineRule="atLeast"/>
        <w:ind w:firstLineChars="200" w:firstLine="420"/>
        <w:rPr>
          <w:rFonts w:ascii="Times New Roman" w:hAnsi="Times New Roman"/>
        </w:rPr>
      </w:pPr>
      <w:r>
        <w:rPr>
          <w:rFonts w:ascii="Times New Roman" w:hAnsi="Times New Roman"/>
        </w:rPr>
        <w:t>取健康狗</w:t>
      </w:r>
      <w:r>
        <w:rPr>
          <w:rFonts w:ascii="Times New Roman" w:hAnsi="Times New Roman"/>
        </w:rPr>
        <w:t>6</w:t>
      </w:r>
      <w:r>
        <w:rPr>
          <w:rFonts w:ascii="Times New Roman" w:hAnsi="Times New Roman"/>
        </w:rPr>
        <w:t>只，雄性，体重</w:t>
      </w:r>
      <w:r>
        <w:rPr>
          <w:rFonts w:ascii="Times New Roman" w:hAnsi="Times New Roman"/>
        </w:rPr>
        <w:t>11~15.5kg</w:t>
      </w:r>
      <w:r>
        <w:rPr>
          <w:rFonts w:ascii="Times New Roman" w:hAnsi="Times New Roman"/>
        </w:rPr>
        <w:t>。各动物皮下注射消痔灵注射液</w:t>
      </w:r>
      <w:r>
        <w:rPr>
          <w:rFonts w:ascii="Times New Roman" w:hAnsi="Times New Roman"/>
        </w:rPr>
        <w:t>4ml/kg</w:t>
      </w:r>
      <w:r>
        <w:rPr>
          <w:rFonts w:ascii="Times New Roman" w:hAnsi="Times New Roman"/>
        </w:rPr>
        <w:t>（相当于成人用量的</w:t>
      </w:r>
      <w:r>
        <w:rPr>
          <w:rFonts w:ascii="Times New Roman" w:hAnsi="Times New Roman"/>
        </w:rPr>
        <w:t>10</w:t>
      </w:r>
      <w:r>
        <w:rPr>
          <w:rFonts w:ascii="Times New Roman" w:hAnsi="Times New Roman"/>
        </w:rPr>
        <w:t>倍）。取兔</w:t>
      </w:r>
      <w:r>
        <w:rPr>
          <w:rFonts w:ascii="Times New Roman" w:hAnsi="Times New Roman"/>
        </w:rPr>
        <w:t>10</w:t>
      </w:r>
      <w:r>
        <w:rPr>
          <w:rFonts w:ascii="Times New Roman" w:hAnsi="Times New Roman"/>
        </w:rPr>
        <w:t>只，雌雄各半，体重</w:t>
      </w:r>
      <w:r>
        <w:rPr>
          <w:rFonts w:ascii="Times New Roman" w:hAnsi="Times New Roman"/>
        </w:rPr>
        <w:t>2~3kg</w:t>
      </w:r>
      <w:r>
        <w:rPr>
          <w:rFonts w:ascii="Times New Roman" w:hAnsi="Times New Roman"/>
        </w:rPr>
        <w:t>。各动物皮下注射消痔灵注射液</w:t>
      </w:r>
      <w:r>
        <w:rPr>
          <w:rFonts w:ascii="Times New Roman" w:hAnsi="Times New Roman"/>
        </w:rPr>
        <w:t>4ml/kg</w:t>
      </w:r>
      <w:r>
        <w:rPr>
          <w:rFonts w:ascii="Times New Roman" w:hAnsi="Times New Roman"/>
        </w:rPr>
        <w:t>（相当于成人的</w:t>
      </w:r>
      <w:r>
        <w:rPr>
          <w:rFonts w:ascii="Times New Roman" w:hAnsi="Times New Roman"/>
        </w:rPr>
        <w:t>20</w:t>
      </w:r>
      <w:r>
        <w:rPr>
          <w:rFonts w:ascii="Times New Roman" w:hAnsi="Times New Roman"/>
        </w:rPr>
        <w:t>倍）。给药前和给药后</w:t>
      </w:r>
      <w:r>
        <w:rPr>
          <w:rFonts w:ascii="Times New Roman" w:hAnsi="Times New Roman"/>
        </w:rPr>
        <w:t>1</w:t>
      </w:r>
      <w:r>
        <w:rPr>
          <w:rFonts w:ascii="Times New Roman" w:hAnsi="Times New Roman"/>
        </w:rPr>
        <w:t>、</w:t>
      </w:r>
      <w:r>
        <w:rPr>
          <w:rFonts w:ascii="Times New Roman" w:hAnsi="Times New Roman"/>
        </w:rPr>
        <w:t>3</w:t>
      </w:r>
      <w:r>
        <w:rPr>
          <w:rFonts w:ascii="Times New Roman" w:hAnsi="Times New Roman"/>
        </w:rPr>
        <w:t>日测量</w:t>
      </w:r>
      <w:r>
        <w:rPr>
          <w:rFonts w:ascii="Times New Roman" w:hAnsi="Times New Roman"/>
        </w:rPr>
        <w:t>Ⅱ</w:t>
      </w:r>
      <w:r>
        <w:rPr>
          <w:rFonts w:ascii="Times New Roman" w:hAnsi="Times New Roman"/>
        </w:rPr>
        <w:t>导心电图，结果表明给予上述剂量的消痔灵注射液后，狗和家兔心电图均未见异常。</w:t>
      </w:r>
    </w:p>
    <w:p w14:paraId="45A31119" w14:textId="77777777" w:rsidR="00264AFD" w:rsidRDefault="00000000">
      <w:pPr>
        <w:adjustRightInd w:val="0"/>
        <w:snapToGrid w:val="0"/>
        <w:spacing w:beforeLines="50" w:before="156" w:afterLines="50" w:after="156" w:line="360" w:lineRule="atLeast"/>
        <w:ind w:firstLineChars="200" w:firstLine="420"/>
        <w:rPr>
          <w:rFonts w:ascii="Times New Roman" w:hAnsi="Times New Roman"/>
        </w:rPr>
      </w:pPr>
      <w:r>
        <w:rPr>
          <w:rFonts w:ascii="Times New Roman" w:hAnsi="Times New Roman"/>
        </w:rPr>
        <w:t>取健康狗</w:t>
      </w:r>
      <w:r>
        <w:rPr>
          <w:rFonts w:ascii="Times New Roman" w:hAnsi="Times New Roman"/>
        </w:rPr>
        <w:t>6</w:t>
      </w:r>
      <w:r>
        <w:rPr>
          <w:rFonts w:ascii="Times New Roman" w:hAnsi="Times New Roman"/>
        </w:rPr>
        <w:t>只，雄性，体重</w:t>
      </w:r>
      <w:r>
        <w:rPr>
          <w:rFonts w:ascii="Times New Roman" w:hAnsi="Times New Roman"/>
        </w:rPr>
        <w:t>11~15.5kg</w:t>
      </w:r>
      <w:r>
        <w:rPr>
          <w:rFonts w:ascii="Times New Roman" w:hAnsi="Times New Roman"/>
        </w:rPr>
        <w:t>，分为</w:t>
      </w:r>
      <w:r>
        <w:rPr>
          <w:rFonts w:ascii="Times New Roman" w:hAnsi="Times New Roman"/>
        </w:rPr>
        <w:t>2</w:t>
      </w:r>
      <w:r>
        <w:rPr>
          <w:rFonts w:ascii="Times New Roman" w:hAnsi="Times New Roman"/>
        </w:rPr>
        <w:t>组。</w:t>
      </w:r>
      <w:r>
        <w:rPr>
          <w:rFonts w:ascii="Times New Roman" w:hAnsi="Times New Roman"/>
        </w:rPr>
        <w:t>2</w:t>
      </w:r>
      <w:r>
        <w:rPr>
          <w:rFonts w:ascii="Times New Roman" w:hAnsi="Times New Roman"/>
        </w:rPr>
        <w:t>组动物给予的消痔灵注射液的剂量分别为</w:t>
      </w:r>
      <w:r>
        <w:rPr>
          <w:rFonts w:ascii="Times New Roman" w:hAnsi="Times New Roman"/>
        </w:rPr>
        <w:t>1</w:t>
      </w:r>
      <w:r>
        <w:rPr>
          <w:rFonts w:ascii="Times New Roman" w:hAnsi="Times New Roman"/>
        </w:rPr>
        <w:t>次皮下注射</w:t>
      </w:r>
      <w:r>
        <w:rPr>
          <w:rFonts w:ascii="Times New Roman" w:hAnsi="Times New Roman"/>
        </w:rPr>
        <w:t>2ml/kg</w:t>
      </w:r>
      <w:r>
        <w:rPr>
          <w:rFonts w:ascii="Times New Roman" w:hAnsi="Times New Roman"/>
        </w:rPr>
        <w:t>和</w:t>
      </w:r>
      <w:r>
        <w:rPr>
          <w:rFonts w:ascii="Times New Roman" w:hAnsi="Times New Roman"/>
        </w:rPr>
        <w:t>4ml/kg</w:t>
      </w:r>
      <w:r>
        <w:rPr>
          <w:rFonts w:ascii="Times New Roman" w:hAnsi="Times New Roman"/>
        </w:rPr>
        <w:t>（相当成人用量的</w:t>
      </w:r>
      <w:r>
        <w:rPr>
          <w:rFonts w:ascii="Times New Roman" w:hAnsi="Times New Roman"/>
        </w:rPr>
        <w:t>5</w:t>
      </w:r>
      <w:r>
        <w:rPr>
          <w:rFonts w:ascii="Times New Roman" w:hAnsi="Times New Roman"/>
        </w:rPr>
        <w:t>倍和</w:t>
      </w:r>
      <w:r>
        <w:rPr>
          <w:rFonts w:ascii="Times New Roman" w:hAnsi="Times New Roman"/>
        </w:rPr>
        <w:t>10</w:t>
      </w:r>
      <w:r>
        <w:rPr>
          <w:rFonts w:ascii="Times New Roman" w:hAnsi="Times New Roman"/>
        </w:rPr>
        <w:t>倍），于给药前和给药后</w:t>
      </w:r>
      <w:r>
        <w:rPr>
          <w:rFonts w:ascii="Times New Roman" w:hAnsi="Times New Roman"/>
        </w:rPr>
        <w:t>1</w:t>
      </w:r>
      <w:r>
        <w:rPr>
          <w:rFonts w:ascii="Times New Roman" w:hAnsi="Times New Roman"/>
        </w:rPr>
        <w:t>、</w:t>
      </w:r>
      <w:r>
        <w:rPr>
          <w:rFonts w:ascii="Times New Roman" w:hAnsi="Times New Roman"/>
        </w:rPr>
        <w:t>3</w:t>
      </w:r>
      <w:r>
        <w:rPr>
          <w:rFonts w:ascii="Times New Roman" w:hAnsi="Times New Roman"/>
        </w:rPr>
        <w:t>、</w:t>
      </w:r>
      <w:r>
        <w:rPr>
          <w:rFonts w:ascii="Times New Roman" w:hAnsi="Times New Roman"/>
        </w:rPr>
        <w:t>13</w:t>
      </w:r>
      <w:r>
        <w:rPr>
          <w:rFonts w:ascii="Times New Roman" w:hAnsi="Times New Roman"/>
        </w:rPr>
        <w:t>日测血清谷</w:t>
      </w:r>
      <w:r>
        <w:rPr>
          <w:rFonts w:ascii="Times New Roman" w:hAnsi="Times New Roman"/>
        </w:rPr>
        <w:t>—</w:t>
      </w:r>
      <w:r>
        <w:rPr>
          <w:rFonts w:ascii="Times New Roman" w:hAnsi="Times New Roman"/>
        </w:rPr>
        <w:t>丙转氨酶（</w:t>
      </w:r>
      <w:r>
        <w:rPr>
          <w:rFonts w:ascii="Times New Roman" w:hAnsi="Times New Roman"/>
        </w:rPr>
        <w:t>SGPT</w:t>
      </w:r>
      <w:r>
        <w:rPr>
          <w:rFonts w:ascii="Times New Roman" w:hAnsi="Times New Roman"/>
        </w:rPr>
        <w:t>），结果表明给药后</w:t>
      </w:r>
      <w:r>
        <w:rPr>
          <w:rFonts w:ascii="Times New Roman" w:hAnsi="Times New Roman"/>
        </w:rPr>
        <w:t>SGPT</w:t>
      </w:r>
      <w:r>
        <w:rPr>
          <w:rFonts w:ascii="Times New Roman" w:hAnsi="Times New Roman"/>
        </w:rPr>
        <w:t>变化均在正常范围之内。取家兔</w:t>
      </w:r>
      <w:r>
        <w:rPr>
          <w:rFonts w:ascii="Times New Roman" w:hAnsi="Times New Roman"/>
        </w:rPr>
        <w:t>11</w:t>
      </w:r>
      <w:r>
        <w:rPr>
          <w:rFonts w:ascii="Times New Roman" w:hAnsi="Times New Roman"/>
        </w:rPr>
        <w:t>只，体重</w:t>
      </w:r>
      <w:r>
        <w:rPr>
          <w:rFonts w:ascii="Times New Roman" w:hAnsi="Times New Roman"/>
        </w:rPr>
        <w:t>2~3kg</w:t>
      </w:r>
      <w:r>
        <w:rPr>
          <w:rFonts w:ascii="Times New Roman" w:hAnsi="Times New Roman"/>
        </w:rPr>
        <w:t>，雌雄各半。实验方法同上。给药组（</w:t>
      </w:r>
      <w:r>
        <w:rPr>
          <w:rFonts w:ascii="Times New Roman" w:hAnsi="Times New Roman"/>
        </w:rPr>
        <w:t>6</w:t>
      </w:r>
      <w:r>
        <w:rPr>
          <w:rFonts w:ascii="Times New Roman" w:hAnsi="Times New Roman"/>
        </w:rPr>
        <w:t>只）皮下注射消痔灵注射液</w:t>
      </w:r>
      <w:r>
        <w:rPr>
          <w:rFonts w:ascii="Times New Roman" w:hAnsi="Times New Roman"/>
        </w:rPr>
        <w:t>8ml/kg</w:t>
      </w:r>
      <w:r>
        <w:rPr>
          <w:rFonts w:ascii="Times New Roman" w:hAnsi="Times New Roman"/>
        </w:rPr>
        <w:t>体重（相当于成人用量的</w:t>
      </w:r>
      <w:r>
        <w:rPr>
          <w:rFonts w:ascii="Times New Roman" w:hAnsi="Times New Roman"/>
        </w:rPr>
        <w:t>20</w:t>
      </w:r>
      <w:r>
        <w:rPr>
          <w:rFonts w:ascii="Times New Roman" w:hAnsi="Times New Roman"/>
        </w:rPr>
        <w:t>倍），对照组（</w:t>
      </w:r>
      <w:r>
        <w:rPr>
          <w:rFonts w:ascii="Times New Roman" w:hAnsi="Times New Roman"/>
        </w:rPr>
        <w:t>5</w:t>
      </w:r>
      <w:r>
        <w:rPr>
          <w:rFonts w:ascii="Times New Roman" w:hAnsi="Times New Roman"/>
        </w:rPr>
        <w:t>只）给予同剂量生理盐水。于给药前和给药后</w:t>
      </w:r>
      <w:r>
        <w:rPr>
          <w:rFonts w:ascii="Times New Roman" w:hAnsi="Times New Roman"/>
        </w:rPr>
        <w:t>1</w:t>
      </w:r>
      <w:r>
        <w:rPr>
          <w:rFonts w:ascii="Times New Roman" w:hAnsi="Times New Roman"/>
        </w:rPr>
        <w:t>、</w:t>
      </w:r>
      <w:r>
        <w:rPr>
          <w:rFonts w:ascii="Times New Roman" w:hAnsi="Times New Roman"/>
        </w:rPr>
        <w:t>4</w:t>
      </w:r>
      <w:r>
        <w:rPr>
          <w:rFonts w:ascii="Times New Roman" w:hAnsi="Times New Roman"/>
        </w:rPr>
        <w:t>、</w:t>
      </w:r>
      <w:r>
        <w:rPr>
          <w:rFonts w:ascii="Times New Roman" w:hAnsi="Times New Roman"/>
        </w:rPr>
        <w:t>7</w:t>
      </w:r>
      <w:r>
        <w:rPr>
          <w:rFonts w:ascii="Times New Roman" w:hAnsi="Times New Roman"/>
        </w:rPr>
        <w:t>日测血清谷</w:t>
      </w:r>
      <w:r>
        <w:rPr>
          <w:rFonts w:ascii="Times New Roman" w:hAnsi="Times New Roman"/>
        </w:rPr>
        <w:t>——</w:t>
      </w:r>
      <w:r>
        <w:rPr>
          <w:rFonts w:ascii="Times New Roman" w:hAnsi="Times New Roman"/>
        </w:rPr>
        <w:t>丙转氨酶（</w:t>
      </w:r>
      <w:r>
        <w:rPr>
          <w:rFonts w:ascii="Times New Roman" w:hAnsi="Times New Roman"/>
        </w:rPr>
        <w:t>SGPT</w:t>
      </w:r>
      <w:r>
        <w:rPr>
          <w:rFonts w:ascii="Times New Roman" w:hAnsi="Times New Roman"/>
        </w:rPr>
        <w:t>），于一个半月后将家兔处死，取肝脏作病理组织学检查。结果表明给药组与对照组相比，其</w:t>
      </w:r>
      <w:r>
        <w:rPr>
          <w:rFonts w:ascii="Times New Roman" w:hAnsi="Times New Roman"/>
        </w:rPr>
        <w:t>SGPT</w:t>
      </w:r>
      <w:r>
        <w:rPr>
          <w:rFonts w:ascii="Times New Roman" w:hAnsi="Times New Roman"/>
        </w:rPr>
        <w:t>值经统计学处理无显著性差异。这说明消痔灵注射液相当于成人用药量</w:t>
      </w:r>
      <w:r>
        <w:rPr>
          <w:rFonts w:ascii="Times New Roman" w:hAnsi="Times New Roman"/>
        </w:rPr>
        <w:t>5</w:t>
      </w:r>
      <w:r>
        <w:rPr>
          <w:rFonts w:ascii="Times New Roman" w:hAnsi="Times New Roman"/>
        </w:rPr>
        <w:t>、</w:t>
      </w:r>
      <w:r>
        <w:rPr>
          <w:rFonts w:ascii="Times New Roman" w:hAnsi="Times New Roman"/>
        </w:rPr>
        <w:t>10</w:t>
      </w:r>
      <w:r>
        <w:rPr>
          <w:rFonts w:ascii="Times New Roman" w:hAnsi="Times New Roman"/>
        </w:rPr>
        <w:t>倍（狗）及</w:t>
      </w:r>
      <w:r>
        <w:rPr>
          <w:rFonts w:ascii="Times New Roman" w:hAnsi="Times New Roman"/>
        </w:rPr>
        <w:t>20</w:t>
      </w:r>
      <w:r>
        <w:rPr>
          <w:rFonts w:ascii="Times New Roman" w:hAnsi="Times New Roman"/>
        </w:rPr>
        <w:t>倍（家兔）经皮下注射时，肝功能均未见异常改变。一个半月后的病理组织学检查（家兔）所见也无异常。</w:t>
      </w:r>
    </w:p>
    <w:p w14:paraId="1BD3C446" w14:textId="77777777" w:rsidR="00264AFD" w:rsidRDefault="00000000">
      <w:pPr>
        <w:adjustRightInd w:val="0"/>
        <w:snapToGrid w:val="0"/>
        <w:spacing w:beforeLines="50" w:before="156" w:afterLines="50" w:after="156" w:line="360" w:lineRule="atLeast"/>
        <w:ind w:firstLineChars="200" w:firstLine="420"/>
        <w:rPr>
          <w:rFonts w:ascii="Times New Roman" w:hAnsi="Times New Roman"/>
        </w:rPr>
      </w:pPr>
      <w:r>
        <w:rPr>
          <w:rFonts w:ascii="Times New Roman" w:hAnsi="Times New Roman"/>
        </w:rPr>
        <w:t>取健康狗</w:t>
      </w:r>
      <w:r>
        <w:rPr>
          <w:rFonts w:ascii="Times New Roman" w:hAnsi="Times New Roman"/>
        </w:rPr>
        <w:t>6</w:t>
      </w:r>
      <w:r>
        <w:rPr>
          <w:rFonts w:ascii="Times New Roman" w:hAnsi="Times New Roman"/>
        </w:rPr>
        <w:t>只，雄性，体重</w:t>
      </w:r>
      <w:r>
        <w:rPr>
          <w:rFonts w:ascii="Times New Roman" w:hAnsi="Times New Roman"/>
        </w:rPr>
        <w:t>11~15.5kg</w:t>
      </w:r>
      <w:r>
        <w:rPr>
          <w:rFonts w:ascii="Times New Roman" w:hAnsi="Times New Roman"/>
        </w:rPr>
        <w:t>。分为</w:t>
      </w:r>
      <w:r>
        <w:rPr>
          <w:rFonts w:ascii="Times New Roman" w:hAnsi="Times New Roman"/>
        </w:rPr>
        <w:t>2</w:t>
      </w:r>
      <w:r>
        <w:rPr>
          <w:rFonts w:ascii="Times New Roman" w:hAnsi="Times New Roman"/>
        </w:rPr>
        <w:t>组。其消痔灵注射液剂量分别为</w:t>
      </w:r>
      <w:r>
        <w:rPr>
          <w:rFonts w:ascii="Times New Roman" w:hAnsi="Times New Roman"/>
        </w:rPr>
        <w:t>1</w:t>
      </w:r>
      <w:r>
        <w:rPr>
          <w:rFonts w:ascii="Times New Roman" w:hAnsi="Times New Roman"/>
        </w:rPr>
        <w:t>次皮下注射</w:t>
      </w:r>
      <w:r>
        <w:rPr>
          <w:rFonts w:ascii="Times New Roman" w:hAnsi="Times New Roman"/>
        </w:rPr>
        <w:t>2ml/kg</w:t>
      </w:r>
      <w:r>
        <w:rPr>
          <w:rFonts w:ascii="Times New Roman" w:hAnsi="Times New Roman"/>
        </w:rPr>
        <w:t>和</w:t>
      </w:r>
      <w:r>
        <w:rPr>
          <w:rFonts w:ascii="Times New Roman" w:hAnsi="Times New Roman"/>
        </w:rPr>
        <w:t>4ml/kg</w:t>
      </w:r>
      <w:r>
        <w:rPr>
          <w:rFonts w:ascii="Times New Roman" w:hAnsi="Times New Roman"/>
        </w:rPr>
        <w:t>体重（相当于成人用量</w:t>
      </w:r>
      <w:r>
        <w:rPr>
          <w:rFonts w:ascii="Times New Roman" w:hAnsi="Times New Roman"/>
        </w:rPr>
        <w:t>5</w:t>
      </w:r>
      <w:r>
        <w:rPr>
          <w:rFonts w:ascii="Times New Roman" w:hAnsi="Times New Roman"/>
        </w:rPr>
        <w:t>和</w:t>
      </w:r>
      <w:r>
        <w:rPr>
          <w:rFonts w:ascii="Times New Roman" w:hAnsi="Times New Roman"/>
        </w:rPr>
        <w:t>10</w:t>
      </w:r>
      <w:r>
        <w:rPr>
          <w:rFonts w:ascii="Times New Roman" w:hAnsi="Times New Roman"/>
        </w:rPr>
        <w:t>倍）。于给药前和给药后</w:t>
      </w:r>
      <w:r>
        <w:rPr>
          <w:rFonts w:ascii="Times New Roman" w:hAnsi="Times New Roman"/>
        </w:rPr>
        <w:t>1</w:t>
      </w:r>
      <w:r>
        <w:rPr>
          <w:rFonts w:ascii="Times New Roman" w:hAnsi="Times New Roman"/>
        </w:rPr>
        <w:t>、</w:t>
      </w:r>
      <w:r>
        <w:rPr>
          <w:rFonts w:ascii="Times New Roman" w:hAnsi="Times New Roman"/>
        </w:rPr>
        <w:t>3</w:t>
      </w:r>
      <w:r>
        <w:rPr>
          <w:rFonts w:ascii="Times New Roman" w:hAnsi="Times New Roman"/>
        </w:rPr>
        <w:t>、</w:t>
      </w:r>
      <w:r>
        <w:rPr>
          <w:rFonts w:ascii="Times New Roman" w:hAnsi="Times New Roman"/>
        </w:rPr>
        <w:t>7</w:t>
      </w:r>
      <w:r>
        <w:rPr>
          <w:rFonts w:ascii="Times New Roman" w:hAnsi="Times New Roman"/>
        </w:rPr>
        <w:t>、</w:t>
      </w:r>
      <w:r>
        <w:rPr>
          <w:rFonts w:ascii="Times New Roman" w:hAnsi="Times New Roman"/>
        </w:rPr>
        <w:t>13</w:t>
      </w:r>
      <w:r>
        <w:rPr>
          <w:rFonts w:ascii="Times New Roman" w:hAnsi="Times New Roman"/>
        </w:rPr>
        <w:t>日测血清尿素氮（</w:t>
      </w:r>
      <w:r>
        <w:rPr>
          <w:rFonts w:ascii="Times New Roman" w:hAnsi="Times New Roman"/>
        </w:rPr>
        <w:t>BUN</w:t>
      </w:r>
      <w:r>
        <w:rPr>
          <w:rFonts w:ascii="Times New Roman" w:hAnsi="Times New Roman"/>
        </w:rPr>
        <w:t>）。结果表明给药前后与相比，经统计学处理均无显著性差异。说明消痔灵注射液狗皮下注射相当于成人用量</w:t>
      </w:r>
      <w:r>
        <w:rPr>
          <w:rFonts w:ascii="Times New Roman" w:hAnsi="Times New Roman"/>
        </w:rPr>
        <w:t>5</w:t>
      </w:r>
      <w:r>
        <w:rPr>
          <w:rFonts w:ascii="Times New Roman" w:hAnsi="Times New Roman"/>
        </w:rPr>
        <w:t>、</w:t>
      </w:r>
      <w:r>
        <w:rPr>
          <w:rFonts w:ascii="Times New Roman" w:hAnsi="Times New Roman"/>
        </w:rPr>
        <w:t>10</w:t>
      </w:r>
      <w:r>
        <w:rPr>
          <w:rFonts w:ascii="Times New Roman" w:hAnsi="Times New Roman"/>
        </w:rPr>
        <w:t>倍时，其肾功能未见异常。</w:t>
      </w:r>
    </w:p>
    <w:p w14:paraId="261D8341" w14:textId="77777777" w:rsidR="00264AFD" w:rsidRDefault="00000000" w:rsidP="004F771F">
      <w:pPr>
        <w:adjustRightInd w:val="0"/>
        <w:snapToGrid w:val="0"/>
        <w:spacing w:beforeLines="50" w:before="156" w:afterLines="50" w:after="156" w:line="360" w:lineRule="auto"/>
        <w:rPr>
          <w:rFonts w:ascii="黑体" w:eastAsia="黑体" w:hAnsi="黑体" w:cs="黑体" w:hint="eastAsia"/>
          <w:position w:val="-24"/>
          <w:szCs w:val="21"/>
        </w:rPr>
      </w:pPr>
      <w:r>
        <w:rPr>
          <w:rFonts w:ascii="黑体" w:eastAsia="黑体" w:hAnsi="黑体" w:cs="黑体"/>
          <w:position w:val="-24"/>
          <w:szCs w:val="21"/>
        </w:rPr>
        <w:t>A.4.2长期毒性试验</w:t>
      </w:r>
    </w:p>
    <w:p w14:paraId="55411593" w14:textId="77777777" w:rsidR="00264AFD" w:rsidRDefault="00000000">
      <w:pPr>
        <w:adjustRightInd w:val="0"/>
        <w:snapToGrid w:val="0"/>
        <w:spacing w:beforeLines="50" w:before="156" w:afterLines="50" w:after="156" w:line="360" w:lineRule="atLeast"/>
        <w:ind w:firstLineChars="200" w:firstLine="420"/>
        <w:rPr>
          <w:rFonts w:ascii="Times New Roman" w:hAnsi="Times New Roman"/>
        </w:rPr>
      </w:pPr>
      <w:r>
        <w:rPr>
          <w:rFonts w:ascii="Times New Roman" w:hAnsi="Times New Roman"/>
        </w:rPr>
        <w:t>取小鼠</w:t>
      </w:r>
      <w:r>
        <w:rPr>
          <w:rFonts w:ascii="Times New Roman" w:hAnsi="Times New Roman"/>
        </w:rPr>
        <w:t>36</w:t>
      </w:r>
      <w:r>
        <w:rPr>
          <w:rFonts w:ascii="Times New Roman" w:hAnsi="Times New Roman"/>
        </w:rPr>
        <w:t>只，雌雄兼有，体重</w:t>
      </w:r>
      <w:r>
        <w:rPr>
          <w:rFonts w:ascii="Times New Roman" w:hAnsi="Times New Roman"/>
        </w:rPr>
        <w:t>18~22</w:t>
      </w:r>
      <w:r>
        <w:rPr>
          <w:rFonts w:ascii="Times New Roman" w:hAnsi="Times New Roman"/>
        </w:rPr>
        <w:t>克，随机分为三组，每组</w:t>
      </w:r>
      <w:r>
        <w:rPr>
          <w:rFonts w:ascii="Times New Roman" w:hAnsi="Times New Roman"/>
        </w:rPr>
        <w:t>12</w:t>
      </w:r>
      <w:r>
        <w:rPr>
          <w:rFonts w:ascii="Times New Roman" w:hAnsi="Times New Roman"/>
        </w:rPr>
        <w:t>只，雌雄各半。第</w:t>
      </w:r>
      <w:r>
        <w:rPr>
          <w:rFonts w:ascii="Times New Roman" w:hAnsi="Times New Roman"/>
        </w:rPr>
        <w:t>1</w:t>
      </w:r>
      <w:r>
        <w:rPr>
          <w:rFonts w:ascii="Times New Roman" w:hAnsi="Times New Roman"/>
        </w:rPr>
        <w:lastRenderedPageBreak/>
        <w:t>组和第</w:t>
      </w:r>
      <w:r>
        <w:rPr>
          <w:rFonts w:ascii="Times New Roman" w:hAnsi="Times New Roman"/>
        </w:rPr>
        <w:t>2</w:t>
      </w:r>
      <w:r>
        <w:rPr>
          <w:rFonts w:ascii="Times New Roman" w:hAnsi="Times New Roman"/>
        </w:rPr>
        <w:t>组均为消痔灵注射液组，其剂量分别为小剂量组（</w:t>
      </w:r>
      <w:r>
        <w:rPr>
          <w:rFonts w:ascii="Times New Roman" w:hAnsi="Times New Roman"/>
        </w:rPr>
        <w:t>2ml/kg</w:t>
      </w:r>
      <w:r>
        <w:rPr>
          <w:rFonts w:ascii="Times New Roman" w:hAnsi="Times New Roman"/>
        </w:rPr>
        <w:t>）和大剂量组（</w:t>
      </w:r>
      <w:r>
        <w:rPr>
          <w:rFonts w:ascii="Times New Roman" w:hAnsi="Times New Roman"/>
        </w:rPr>
        <w:t>8ml/kg</w:t>
      </w:r>
      <w:r>
        <w:rPr>
          <w:rFonts w:ascii="Times New Roman" w:hAnsi="Times New Roman"/>
        </w:rPr>
        <w:t>）（各相当成人剂量的</w:t>
      </w:r>
      <w:r>
        <w:rPr>
          <w:rFonts w:ascii="Times New Roman" w:hAnsi="Times New Roman"/>
        </w:rPr>
        <w:t>5</w:t>
      </w:r>
      <w:r>
        <w:rPr>
          <w:rFonts w:ascii="Times New Roman" w:hAnsi="Times New Roman"/>
        </w:rPr>
        <w:t>倍和</w:t>
      </w:r>
      <w:r>
        <w:rPr>
          <w:rFonts w:ascii="Times New Roman" w:hAnsi="Times New Roman"/>
        </w:rPr>
        <w:t>20</w:t>
      </w:r>
      <w:r>
        <w:rPr>
          <w:rFonts w:ascii="Times New Roman" w:hAnsi="Times New Roman"/>
        </w:rPr>
        <w:t>倍）；第</w:t>
      </w:r>
      <w:r>
        <w:rPr>
          <w:rFonts w:ascii="Times New Roman" w:hAnsi="Times New Roman"/>
        </w:rPr>
        <w:t>3</w:t>
      </w:r>
      <w:r>
        <w:rPr>
          <w:rFonts w:ascii="Times New Roman" w:hAnsi="Times New Roman"/>
        </w:rPr>
        <w:t>组为对照组（等容量注射用水）。均经皮下注射给药，每天一次，连续</w:t>
      </w:r>
      <w:r>
        <w:rPr>
          <w:rFonts w:ascii="Times New Roman" w:hAnsi="Times New Roman"/>
        </w:rPr>
        <w:t>14</w:t>
      </w:r>
      <w:r>
        <w:rPr>
          <w:rFonts w:ascii="Times New Roman" w:hAnsi="Times New Roman"/>
        </w:rPr>
        <w:t>天。试验期间中每周称体重一次，并观察小白鼠的行为、外观。于末次注药后</w:t>
      </w:r>
      <w:r>
        <w:rPr>
          <w:rFonts w:ascii="Times New Roman" w:hAnsi="Times New Roman"/>
        </w:rPr>
        <w:t>24</w:t>
      </w:r>
      <w:r>
        <w:rPr>
          <w:rFonts w:ascii="Times New Roman" w:hAnsi="Times New Roman"/>
        </w:rPr>
        <w:t>小时，每组处死一半；另一半动物于停药后一周处死。各鼠均取心、肝、肾，放入</w:t>
      </w:r>
      <w:r>
        <w:rPr>
          <w:rFonts w:ascii="Times New Roman" w:hAnsi="Times New Roman"/>
        </w:rPr>
        <w:t>10%</w:t>
      </w:r>
      <w:r>
        <w:rPr>
          <w:rFonts w:ascii="Times New Roman" w:hAnsi="Times New Roman"/>
        </w:rPr>
        <w:t>福尔马林液中固定，观察病理组织学的改变。结果表明，两个剂量组的小鼠，除大剂量组动物在给药后第</w:t>
      </w:r>
      <w:r>
        <w:rPr>
          <w:rFonts w:ascii="Times New Roman" w:hAnsi="Times New Roman"/>
        </w:rPr>
        <w:t>1</w:t>
      </w:r>
      <w:r>
        <w:rPr>
          <w:rFonts w:ascii="Times New Roman" w:hAnsi="Times New Roman"/>
        </w:rPr>
        <w:t>周体重增长低于对照组外，未见其他异常。两个剂量组的小鼠心、肝、肾等脏器组织均未见有药物损伤作用。</w:t>
      </w:r>
    </w:p>
    <w:p w14:paraId="3CE594C0" w14:textId="77777777" w:rsidR="00264AFD" w:rsidRDefault="00000000">
      <w:pPr>
        <w:tabs>
          <w:tab w:val="left" w:pos="1050"/>
        </w:tabs>
        <w:autoSpaceDE w:val="0"/>
        <w:autoSpaceDN w:val="0"/>
        <w:adjustRightInd w:val="0"/>
        <w:spacing w:line="360" w:lineRule="atLeast"/>
        <w:ind w:firstLineChars="200" w:firstLine="420"/>
        <w:rPr>
          <w:rFonts w:ascii="Times New Roman" w:hAnsi="Times New Roman"/>
          <w:color w:val="231F20"/>
          <w:kern w:val="0"/>
          <w:szCs w:val="21"/>
          <w:lang w:bidi="ar"/>
        </w:rPr>
      </w:pPr>
      <w:r>
        <w:rPr>
          <w:rFonts w:ascii="Times New Roman" w:hAnsi="Times New Roman"/>
        </w:rPr>
        <w:t>取健康狗</w:t>
      </w:r>
      <w:r>
        <w:rPr>
          <w:rFonts w:ascii="Times New Roman" w:hAnsi="Times New Roman"/>
        </w:rPr>
        <w:t>6</w:t>
      </w:r>
      <w:r>
        <w:rPr>
          <w:rFonts w:ascii="Times New Roman" w:hAnsi="Times New Roman"/>
        </w:rPr>
        <w:t>只，雄性，体重</w:t>
      </w:r>
      <w:r>
        <w:rPr>
          <w:rFonts w:ascii="Times New Roman" w:hAnsi="Times New Roman"/>
        </w:rPr>
        <w:t>13~18kg</w:t>
      </w:r>
      <w:r>
        <w:rPr>
          <w:rFonts w:ascii="Times New Roman" w:hAnsi="Times New Roman"/>
        </w:rPr>
        <w:t>，分为</w:t>
      </w:r>
      <w:r>
        <w:rPr>
          <w:rFonts w:ascii="Times New Roman" w:hAnsi="Times New Roman"/>
        </w:rPr>
        <w:t>2</w:t>
      </w:r>
      <w:r>
        <w:rPr>
          <w:rFonts w:ascii="Times New Roman" w:hAnsi="Times New Roman"/>
        </w:rPr>
        <w:t>组。</w:t>
      </w:r>
      <w:r>
        <w:rPr>
          <w:rFonts w:ascii="Times New Roman" w:hAnsi="Times New Roman"/>
        </w:rPr>
        <w:t>2</w:t>
      </w:r>
      <w:r>
        <w:rPr>
          <w:rFonts w:ascii="Times New Roman" w:hAnsi="Times New Roman"/>
        </w:rPr>
        <w:t>组动物给予的消痔灵注射液的剂量均为皮下注射</w:t>
      </w:r>
      <w:r>
        <w:rPr>
          <w:rFonts w:ascii="Times New Roman" w:hAnsi="Times New Roman"/>
        </w:rPr>
        <w:t>0.8ml/kg</w:t>
      </w:r>
      <w:r>
        <w:rPr>
          <w:rFonts w:ascii="Times New Roman" w:hAnsi="Times New Roman"/>
        </w:rPr>
        <w:t>体重（相当成人用量的</w:t>
      </w:r>
      <w:r>
        <w:rPr>
          <w:rFonts w:ascii="Times New Roman" w:hAnsi="Times New Roman"/>
        </w:rPr>
        <w:t>2</w:t>
      </w:r>
      <w:r>
        <w:rPr>
          <w:rFonts w:ascii="Times New Roman" w:hAnsi="Times New Roman"/>
        </w:rPr>
        <w:t>倍）。第</w:t>
      </w:r>
      <w:r>
        <w:rPr>
          <w:rFonts w:ascii="Times New Roman" w:hAnsi="Times New Roman"/>
        </w:rPr>
        <w:t>1</w:t>
      </w:r>
      <w:r>
        <w:rPr>
          <w:rFonts w:ascii="Times New Roman" w:hAnsi="Times New Roman"/>
        </w:rPr>
        <w:t>组连续给药</w:t>
      </w:r>
      <w:r>
        <w:rPr>
          <w:rFonts w:ascii="Times New Roman" w:hAnsi="Times New Roman"/>
        </w:rPr>
        <w:t>5</w:t>
      </w:r>
      <w:r>
        <w:rPr>
          <w:rFonts w:ascii="Times New Roman" w:hAnsi="Times New Roman"/>
        </w:rPr>
        <w:t>天；第</w:t>
      </w:r>
      <w:r>
        <w:rPr>
          <w:rFonts w:ascii="Times New Roman" w:hAnsi="Times New Roman"/>
        </w:rPr>
        <w:t>2</w:t>
      </w:r>
      <w:r>
        <w:rPr>
          <w:rFonts w:ascii="Times New Roman" w:hAnsi="Times New Roman"/>
        </w:rPr>
        <w:t>组连续给药</w:t>
      </w:r>
      <w:r>
        <w:rPr>
          <w:rFonts w:ascii="Times New Roman" w:hAnsi="Times New Roman"/>
        </w:rPr>
        <w:t>10</w:t>
      </w:r>
      <w:r>
        <w:rPr>
          <w:rFonts w:ascii="Times New Roman" w:hAnsi="Times New Roman"/>
        </w:rPr>
        <w:t>天。给药前后各动物均测定肝、肾功能、心电图及血象。</w:t>
      </w:r>
      <w:r>
        <w:rPr>
          <w:rFonts w:ascii="Times New Roman" w:hAnsi="Times New Roman"/>
        </w:rPr>
        <w:t>2</w:t>
      </w:r>
      <w:r>
        <w:rPr>
          <w:rFonts w:ascii="Times New Roman" w:hAnsi="Times New Roman"/>
        </w:rPr>
        <w:t>组动物分别于停药后一周、两周，再测肝（</w:t>
      </w:r>
      <w:r>
        <w:rPr>
          <w:rFonts w:ascii="Times New Roman" w:hAnsi="Times New Roman"/>
        </w:rPr>
        <w:t>SGPT</w:t>
      </w:r>
      <w:r>
        <w:rPr>
          <w:rFonts w:ascii="Times New Roman" w:hAnsi="Times New Roman"/>
        </w:rPr>
        <w:t>）、肾（</w:t>
      </w:r>
      <w:r>
        <w:rPr>
          <w:rFonts w:ascii="Times New Roman" w:hAnsi="Times New Roman"/>
        </w:rPr>
        <w:t>BUN</w:t>
      </w:r>
      <w:r>
        <w:rPr>
          <w:rFonts w:ascii="Times New Roman" w:hAnsi="Times New Roman"/>
        </w:rPr>
        <w:t>）功能、血象并作心电图检查。在停药后</w:t>
      </w:r>
      <w:r>
        <w:rPr>
          <w:rFonts w:ascii="Times New Roman" w:hAnsi="Times New Roman"/>
        </w:rPr>
        <w:t>2</w:t>
      </w:r>
      <w:r>
        <w:rPr>
          <w:rFonts w:ascii="Times New Roman" w:hAnsi="Times New Roman"/>
        </w:rPr>
        <w:t>周将狗处死，取心、肝、肾作病理组织检查。两个组的狗心、肝、肾等脏器组织均未见有药物损伤作用，未发现重要脏器病理组织学改变。</w:t>
      </w:r>
    </w:p>
    <w:p w14:paraId="118EFFEA" w14:textId="77777777" w:rsidR="00615497" w:rsidRDefault="00615497">
      <w:pPr>
        <w:widowControl/>
        <w:jc w:val="left"/>
        <w:rPr>
          <w:rFonts w:ascii="Times New Roman" w:eastAsia="黑体" w:hAnsi="Times New Roman"/>
          <w:bCs/>
          <w:kern w:val="44"/>
          <w:szCs w:val="21"/>
        </w:rPr>
      </w:pPr>
      <w:r>
        <w:rPr>
          <w:rFonts w:ascii="Times New Roman" w:eastAsia="黑体" w:hAnsi="Times New Roman"/>
          <w:b/>
          <w:szCs w:val="21"/>
        </w:rPr>
        <w:br w:type="page"/>
      </w:r>
    </w:p>
    <w:p w14:paraId="4E885640" w14:textId="613D8E75" w:rsidR="00264AFD" w:rsidRDefault="00000000">
      <w:pPr>
        <w:pStyle w:val="1"/>
        <w:spacing w:before="0" w:after="0" w:line="579" w:lineRule="auto"/>
        <w:ind w:firstLine="420"/>
        <w:jc w:val="center"/>
        <w:rPr>
          <w:rFonts w:ascii="Times New Roman" w:eastAsia="黑体" w:hAnsi="Times New Roman" w:cs="Times New Roman"/>
          <w:b w:val="0"/>
          <w:sz w:val="21"/>
          <w:szCs w:val="21"/>
        </w:rPr>
      </w:pPr>
      <w:r>
        <w:rPr>
          <w:rFonts w:ascii="Times New Roman" w:eastAsia="黑体" w:hAnsi="Times New Roman" w:cs="Times New Roman"/>
          <w:b w:val="0"/>
          <w:sz w:val="21"/>
          <w:szCs w:val="21"/>
        </w:rPr>
        <w:lastRenderedPageBreak/>
        <w:t>参</w:t>
      </w:r>
      <w:r>
        <w:rPr>
          <w:rFonts w:ascii="Times New Roman" w:eastAsia="黑体" w:hAnsi="Times New Roman" w:cs="Times New Roman"/>
          <w:b w:val="0"/>
          <w:sz w:val="21"/>
          <w:szCs w:val="21"/>
        </w:rPr>
        <w:t xml:space="preserve">  </w:t>
      </w:r>
      <w:r>
        <w:rPr>
          <w:rFonts w:ascii="Times New Roman" w:eastAsia="黑体" w:hAnsi="Times New Roman" w:cs="Times New Roman"/>
          <w:b w:val="0"/>
          <w:sz w:val="21"/>
          <w:szCs w:val="21"/>
        </w:rPr>
        <w:t>考</w:t>
      </w:r>
      <w:r>
        <w:rPr>
          <w:rFonts w:ascii="Times New Roman" w:eastAsia="黑体" w:hAnsi="Times New Roman" w:cs="Times New Roman"/>
          <w:b w:val="0"/>
          <w:sz w:val="21"/>
          <w:szCs w:val="21"/>
        </w:rPr>
        <w:t xml:space="preserve">  </w:t>
      </w:r>
      <w:r>
        <w:rPr>
          <w:rFonts w:ascii="Times New Roman" w:eastAsia="黑体" w:hAnsi="Times New Roman" w:cs="Times New Roman"/>
          <w:b w:val="0"/>
          <w:sz w:val="21"/>
          <w:szCs w:val="21"/>
        </w:rPr>
        <w:t>文</w:t>
      </w:r>
      <w:r>
        <w:rPr>
          <w:rFonts w:ascii="Times New Roman" w:eastAsia="黑体" w:hAnsi="Times New Roman" w:cs="Times New Roman"/>
          <w:b w:val="0"/>
          <w:sz w:val="21"/>
          <w:szCs w:val="21"/>
        </w:rPr>
        <w:t xml:space="preserve">  </w:t>
      </w:r>
      <w:r>
        <w:rPr>
          <w:rFonts w:ascii="Times New Roman" w:eastAsia="黑体" w:hAnsi="Times New Roman" w:cs="Times New Roman"/>
          <w:b w:val="0"/>
          <w:sz w:val="21"/>
          <w:szCs w:val="21"/>
        </w:rPr>
        <w:t>献</w:t>
      </w:r>
    </w:p>
    <w:p w14:paraId="5F61C08C" w14:textId="77777777" w:rsidR="00264AFD" w:rsidRDefault="00000000" w:rsidP="00615497">
      <w:pPr>
        <w:numPr>
          <w:ilvl w:val="0"/>
          <w:numId w:val="2"/>
        </w:numPr>
        <w:autoSpaceDE w:val="0"/>
        <w:autoSpaceDN w:val="0"/>
        <w:spacing w:line="360" w:lineRule="atLeast"/>
        <w:ind w:left="0" w:firstLine="0"/>
        <w:rPr>
          <w:rFonts w:ascii="Times New Roman" w:hAnsi="Times New Roman"/>
          <w:szCs w:val="21"/>
          <w:shd w:val="clear" w:color="auto" w:fill="FFFFFF"/>
        </w:rPr>
      </w:pPr>
      <w:bookmarkStart w:id="34" w:name="_Ref26551"/>
      <w:r>
        <w:rPr>
          <w:rFonts w:ascii="Times New Roman" w:hAnsi="Times New Roman"/>
          <w:szCs w:val="21"/>
        </w:rPr>
        <w:t>田振国</w:t>
      </w:r>
      <w:r>
        <w:rPr>
          <w:rFonts w:ascii="Times New Roman" w:hAnsi="Times New Roman"/>
          <w:szCs w:val="21"/>
        </w:rPr>
        <w:t xml:space="preserve">, </w:t>
      </w:r>
      <w:r>
        <w:rPr>
          <w:rFonts w:ascii="Times New Roman" w:hAnsi="Times New Roman"/>
          <w:szCs w:val="21"/>
        </w:rPr>
        <w:t>陈平</w:t>
      </w:r>
      <w:r>
        <w:rPr>
          <w:rFonts w:ascii="Times New Roman" w:hAnsi="Times New Roman"/>
          <w:szCs w:val="21"/>
        </w:rPr>
        <w:t xml:space="preserve">, </w:t>
      </w:r>
      <w:r>
        <w:rPr>
          <w:rFonts w:ascii="Times New Roman" w:hAnsi="Times New Roman"/>
          <w:szCs w:val="21"/>
        </w:rPr>
        <w:t>韩宝</w:t>
      </w:r>
      <w:r>
        <w:rPr>
          <w:rFonts w:ascii="Times New Roman" w:hAnsi="Times New Roman"/>
          <w:szCs w:val="21"/>
        </w:rPr>
        <w:t xml:space="preserve">. </w:t>
      </w:r>
      <w:r>
        <w:rPr>
          <w:rFonts w:ascii="Times New Roman" w:hAnsi="Times New Roman"/>
          <w:szCs w:val="21"/>
        </w:rPr>
        <w:t>中国成人常见肛肠疾病流行病学调查主要结论与建议</w:t>
      </w:r>
      <w:r>
        <w:rPr>
          <w:rFonts w:ascii="Times New Roman" w:hAnsi="Times New Roman"/>
          <w:szCs w:val="21"/>
        </w:rPr>
        <w:t xml:space="preserve">[C]. </w:t>
      </w:r>
      <w:r>
        <w:rPr>
          <w:rFonts w:ascii="Times New Roman" w:hAnsi="Times New Roman"/>
          <w:szCs w:val="21"/>
        </w:rPr>
        <w:t>中华中医药学会</w:t>
      </w:r>
      <w:r>
        <w:rPr>
          <w:rFonts w:ascii="Times New Roman" w:hAnsi="Times New Roman"/>
          <w:szCs w:val="21"/>
        </w:rPr>
        <w:t xml:space="preserve">, </w:t>
      </w:r>
      <w:r>
        <w:rPr>
          <w:rFonts w:ascii="Times New Roman" w:hAnsi="Times New Roman"/>
          <w:szCs w:val="21"/>
        </w:rPr>
        <w:t>中华中医药学会肛肠分会</w:t>
      </w:r>
      <w:r>
        <w:rPr>
          <w:rFonts w:ascii="Times New Roman" w:hAnsi="Times New Roman"/>
          <w:szCs w:val="21"/>
        </w:rPr>
        <w:t>2015</w:t>
      </w:r>
      <w:r>
        <w:rPr>
          <w:rFonts w:ascii="Times New Roman" w:hAnsi="Times New Roman"/>
          <w:szCs w:val="21"/>
        </w:rPr>
        <w:t>学术年会论文汇编</w:t>
      </w:r>
      <w:r>
        <w:rPr>
          <w:rFonts w:ascii="Times New Roman" w:hAnsi="Times New Roman"/>
          <w:szCs w:val="21"/>
        </w:rPr>
        <w:t>, 2015: 19-23.</w:t>
      </w:r>
      <w:bookmarkEnd w:id="34"/>
    </w:p>
    <w:p w14:paraId="442498E5" w14:textId="77777777" w:rsidR="00264AFD" w:rsidRDefault="00000000" w:rsidP="00615497">
      <w:pPr>
        <w:numPr>
          <w:ilvl w:val="0"/>
          <w:numId w:val="2"/>
        </w:numPr>
        <w:autoSpaceDE w:val="0"/>
        <w:autoSpaceDN w:val="0"/>
        <w:spacing w:line="360" w:lineRule="atLeast"/>
        <w:ind w:left="0" w:firstLine="0"/>
        <w:rPr>
          <w:rFonts w:ascii="Times New Roman" w:hAnsi="Times New Roman"/>
          <w:color w:val="231F20"/>
          <w:kern w:val="0"/>
          <w:szCs w:val="21"/>
          <w:lang w:bidi="ar"/>
        </w:rPr>
      </w:pPr>
      <w:bookmarkStart w:id="35" w:name="_Ref26691"/>
      <w:r>
        <w:rPr>
          <w:rFonts w:ascii="Times New Roman" w:hAnsi="Times New Roman"/>
          <w:szCs w:val="21"/>
          <w:shd w:val="clear" w:color="auto" w:fill="FFFFFF"/>
        </w:rPr>
        <w:t>中国痔病诊疗指南</w:t>
      </w:r>
      <w:r>
        <w:rPr>
          <w:rFonts w:ascii="Times New Roman" w:hAnsi="Times New Roman"/>
          <w:szCs w:val="21"/>
          <w:shd w:val="clear" w:color="auto" w:fill="FFFFFF"/>
        </w:rPr>
        <w:t xml:space="preserve">(2020)[J]. </w:t>
      </w:r>
      <w:r>
        <w:rPr>
          <w:rFonts w:ascii="Times New Roman" w:hAnsi="Times New Roman"/>
          <w:szCs w:val="21"/>
          <w:shd w:val="clear" w:color="auto" w:fill="FFFFFF"/>
        </w:rPr>
        <w:t>结直肠肛门外科</w:t>
      </w:r>
      <w:r>
        <w:rPr>
          <w:rFonts w:ascii="Times New Roman" w:hAnsi="Times New Roman"/>
          <w:szCs w:val="21"/>
          <w:shd w:val="clear" w:color="auto" w:fill="FFFFFF"/>
        </w:rPr>
        <w:t>, 2020, 26(05): 519-533.</w:t>
      </w:r>
      <w:bookmarkEnd w:id="35"/>
    </w:p>
    <w:p w14:paraId="4B0A6175"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李曰庆</w:t>
      </w:r>
      <w:r>
        <w:rPr>
          <w:rFonts w:ascii="Times New Roman" w:hAnsi="Times New Roman"/>
          <w:color w:val="231F20"/>
          <w:kern w:val="0"/>
          <w:szCs w:val="21"/>
          <w:lang w:bidi="ar"/>
        </w:rPr>
        <w:t xml:space="preserve">, </w:t>
      </w:r>
      <w:r>
        <w:rPr>
          <w:rFonts w:ascii="Times New Roman" w:hAnsi="Times New Roman"/>
          <w:color w:val="231F20"/>
          <w:kern w:val="0"/>
          <w:szCs w:val="21"/>
          <w:lang w:bidi="ar"/>
        </w:rPr>
        <w:t>何清湖</w:t>
      </w:r>
      <w:r>
        <w:rPr>
          <w:rFonts w:ascii="Times New Roman" w:hAnsi="Times New Roman"/>
          <w:color w:val="231F20"/>
          <w:kern w:val="0"/>
          <w:szCs w:val="21"/>
          <w:lang w:bidi="ar"/>
        </w:rPr>
        <w:t xml:space="preserve">. </w:t>
      </w:r>
      <w:r>
        <w:rPr>
          <w:rFonts w:ascii="Times New Roman" w:hAnsi="Times New Roman"/>
          <w:color w:val="231F20"/>
          <w:kern w:val="0"/>
          <w:szCs w:val="21"/>
          <w:lang w:bidi="ar"/>
        </w:rPr>
        <w:t>中医外科学</w:t>
      </w:r>
      <w:r>
        <w:rPr>
          <w:rFonts w:ascii="Times New Roman" w:hAnsi="Times New Roman"/>
          <w:color w:val="231F20"/>
          <w:kern w:val="0"/>
          <w:szCs w:val="21"/>
          <w:lang w:bidi="ar"/>
        </w:rPr>
        <w:t xml:space="preserve">[M]. </w:t>
      </w:r>
      <w:r>
        <w:rPr>
          <w:rFonts w:ascii="Times New Roman" w:hAnsi="Times New Roman"/>
          <w:color w:val="231F20"/>
          <w:kern w:val="0"/>
          <w:szCs w:val="21"/>
          <w:lang w:bidi="ar"/>
        </w:rPr>
        <w:t>北京</w:t>
      </w:r>
      <w:r>
        <w:rPr>
          <w:rFonts w:ascii="Times New Roman" w:hAnsi="Times New Roman"/>
          <w:color w:val="231F20"/>
          <w:kern w:val="0"/>
          <w:szCs w:val="21"/>
          <w:lang w:bidi="ar"/>
        </w:rPr>
        <w:t xml:space="preserve">: </w:t>
      </w:r>
      <w:r>
        <w:rPr>
          <w:rFonts w:ascii="Times New Roman" w:hAnsi="Times New Roman"/>
          <w:color w:val="231F20"/>
          <w:kern w:val="0"/>
          <w:szCs w:val="21"/>
          <w:lang w:bidi="ar"/>
        </w:rPr>
        <w:t>中国中医药出版社</w:t>
      </w:r>
      <w:r>
        <w:rPr>
          <w:rFonts w:ascii="Times New Roman" w:hAnsi="Times New Roman"/>
          <w:color w:val="231F20"/>
          <w:kern w:val="0"/>
          <w:szCs w:val="21"/>
          <w:lang w:bidi="ar"/>
        </w:rPr>
        <w:t>, 2016, 236-274.</w:t>
      </w:r>
    </w:p>
    <w:p w14:paraId="68499E4B"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黄鸿铃</w:t>
      </w:r>
      <w:r>
        <w:rPr>
          <w:rFonts w:ascii="Times New Roman" w:hAnsi="Times New Roman"/>
          <w:color w:val="231F20"/>
          <w:kern w:val="0"/>
          <w:szCs w:val="21"/>
          <w:lang w:bidi="ar"/>
        </w:rPr>
        <w:t xml:space="preserve">, </w:t>
      </w:r>
      <w:r>
        <w:rPr>
          <w:rFonts w:ascii="Times New Roman" w:hAnsi="Times New Roman"/>
          <w:color w:val="231F20"/>
          <w:kern w:val="0"/>
          <w:szCs w:val="21"/>
          <w:lang w:bidi="ar"/>
        </w:rPr>
        <w:t>柯敏辉</w:t>
      </w:r>
      <w:r>
        <w:rPr>
          <w:rFonts w:ascii="Times New Roman" w:hAnsi="Times New Roman"/>
          <w:color w:val="231F20"/>
          <w:kern w:val="0"/>
          <w:szCs w:val="21"/>
          <w:lang w:bidi="ar"/>
        </w:rPr>
        <w:t xml:space="preserve">. </w:t>
      </w:r>
      <w:r>
        <w:rPr>
          <w:rFonts w:ascii="Times New Roman" w:hAnsi="Times New Roman"/>
          <w:color w:val="231F20"/>
          <w:kern w:val="0"/>
          <w:szCs w:val="21"/>
          <w:lang w:bidi="ar"/>
        </w:rPr>
        <w:t>消痔灵治疗肛肠疾病研究进展</w:t>
      </w:r>
      <w:r>
        <w:rPr>
          <w:rFonts w:ascii="Times New Roman" w:hAnsi="Times New Roman"/>
          <w:color w:val="231F20"/>
          <w:kern w:val="0"/>
          <w:szCs w:val="21"/>
          <w:lang w:bidi="ar"/>
        </w:rPr>
        <w:t>[J].</w:t>
      </w:r>
      <w:r>
        <w:rPr>
          <w:rFonts w:ascii="Times New Roman" w:hAnsi="Times New Roman"/>
          <w:color w:val="231F20"/>
          <w:kern w:val="0"/>
          <w:szCs w:val="21"/>
          <w:lang w:bidi="ar"/>
        </w:rPr>
        <w:t>亚太传统医药</w:t>
      </w:r>
      <w:r>
        <w:rPr>
          <w:rFonts w:ascii="Times New Roman" w:hAnsi="Times New Roman"/>
          <w:color w:val="231F20"/>
          <w:kern w:val="0"/>
          <w:szCs w:val="21"/>
          <w:lang w:bidi="ar"/>
        </w:rPr>
        <w:t>, 2019, 15(12): 199-202.</w:t>
      </w:r>
    </w:p>
    <w:p w14:paraId="6B4A8673"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高记华</w:t>
      </w:r>
      <w:r>
        <w:rPr>
          <w:rFonts w:ascii="Times New Roman" w:hAnsi="Times New Roman"/>
          <w:color w:val="231F20"/>
          <w:kern w:val="0"/>
          <w:szCs w:val="21"/>
          <w:lang w:bidi="ar"/>
        </w:rPr>
        <w:t>,</w:t>
      </w:r>
      <w:r>
        <w:rPr>
          <w:rFonts w:ascii="Times New Roman" w:hAnsi="Times New Roman"/>
          <w:color w:val="231F20"/>
          <w:kern w:val="0"/>
          <w:szCs w:val="21"/>
          <w:lang w:bidi="ar"/>
        </w:rPr>
        <w:t>李冠路</w:t>
      </w:r>
      <w:r>
        <w:rPr>
          <w:rFonts w:ascii="Times New Roman" w:hAnsi="Times New Roman"/>
          <w:color w:val="231F20"/>
          <w:kern w:val="0"/>
          <w:szCs w:val="21"/>
          <w:lang w:bidi="ar"/>
        </w:rPr>
        <w:t>,</w:t>
      </w:r>
      <w:r>
        <w:rPr>
          <w:rFonts w:ascii="Times New Roman" w:hAnsi="Times New Roman"/>
          <w:color w:val="231F20"/>
          <w:kern w:val="0"/>
          <w:szCs w:val="21"/>
          <w:lang w:bidi="ar"/>
        </w:rPr>
        <w:t>徐丹阳等</w:t>
      </w:r>
      <w:r>
        <w:rPr>
          <w:rFonts w:ascii="Times New Roman" w:hAnsi="Times New Roman"/>
          <w:color w:val="231F20"/>
          <w:kern w:val="0"/>
          <w:szCs w:val="21"/>
          <w:lang w:bidi="ar"/>
        </w:rPr>
        <w:t xml:space="preserve">. </w:t>
      </w:r>
      <w:r>
        <w:rPr>
          <w:rFonts w:ascii="Times New Roman" w:hAnsi="Times New Roman"/>
          <w:color w:val="231F20"/>
          <w:kern w:val="0"/>
          <w:szCs w:val="21"/>
          <w:lang w:bidi="ar"/>
        </w:rPr>
        <w:t>中医硬化注射疗法治疗肛肠疾病现状与进展</w:t>
      </w:r>
      <w:r>
        <w:rPr>
          <w:rFonts w:ascii="Times New Roman" w:hAnsi="Times New Roman"/>
          <w:color w:val="231F20"/>
          <w:kern w:val="0"/>
          <w:szCs w:val="21"/>
          <w:lang w:bidi="ar"/>
        </w:rPr>
        <w:t xml:space="preserve">[J]. </w:t>
      </w:r>
      <w:r>
        <w:rPr>
          <w:rFonts w:ascii="Times New Roman" w:hAnsi="Times New Roman"/>
          <w:color w:val="231F20"/>
          <w:kern w:val="0"/>
          <w:szCs w:val="21"/>
          <w:lang w:bidi="ar"/>
        </w:rPr>
        <w:t>中华中医药杂志</w:t>
      </w:r>
      <w:r>
        <w:rPr>
          <w:rFonts w:ascii="Times New Roman" w:hAnsi="Times New Roman"/>
          <w:color w:val="231F20"/>
          <w:kern w:val="0"/>
          <w:szCs w:val="21"/>
          <w:lang w:bidi="ar"/>
        </w:rPr>
        <w:t>, 2022, 37(06): 3351-3355.</w:t>
      </w:r>
    </w:p>
    <w:p w14:paraId="2514D680"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谭皓</w:t>
      </w:r>
      <w:r>
        <w:rPr>
          <w:rFonts w:ascii="Times New Roman" w:hAnsi="Times New Roman"/>
          <w:color w:val="231F20"/>
          <w:kern w:val="0"/>
          <w:szCs w:val="21"/>
          <w:lang w:bidi="ar"/>
        </w:rPr>
        <w:t>,</w:t>
      </w:r>
      <w:r>
        <w:rPr>
          <w:rFonts w:ascii="Times New Roman" w:hAnsi="Times New Roman"/>
          <w:color w:val="231F20"/>
          <w:kern w:val="0"/>
          <w:szCs w:val="21"/>
          <w:lang w:bidi="ar"/>
        </w:rPr>
        <w:t>丁嘉明</w:t>
      </w:r>
      <w:r>
        <w:rPr>
          <w:rFonts w:ascii="Times New Roman" w:hAnsi="Times New Roman"/>
          <w:color w:val="231F20"/>
          <w:kern w:val="0"/>
          <w:szCs w:val="21"/>
          <w:lang w:bidi="ar"/>
        </w:rPr>
        <w:t>,</w:t>
      </w:r>
      <w:r>
        <w:rPr>
          <w:rFonts w:ascii="Times New Roman" w:hAnsi="Times New Roman"/>
          <w:color w:val="231F20"/>
          <w:kern w:val="0"/>
          <w:szCs w:val="21"/>
          <w:lang w:bidi="ar"/>
        </w:rPr>
        <w:t>续菡</w:t>
      </w:r>
      <w:r>
        <w:rPr>
          <w:rFonts w:ascii="Times New Roman" w:hAnsi="Times New Roman"/>
          <w:color w:val="231F20"/>
          <w:kern w:val="0"/>
          <w:szCs w:val="21"/>
          <w:lang w:bidi="ar"/>
        </w:rPr>
        <w:t>,</w:t>
      </w:r>
      <w:r>
        <w:rPr>
          <w:rFonts w:ascii="Times New Roman" w:hAnsi="Times New Roman"/>
          <w:color w:val="231F20"/>
          <w:kern w:val="0"/>
          <w:szCs w:val="21"/>
          <w:lang w:bidi="ar"/>
        </w:rPr>
        <w:t>等</w:t>
      </w:r>
      <w:r>
        <w:rPr>
          <w:rFonts w:ascii="Times New Roman" w:hAnsi="Times New Roman"/>
          <w:color w:val="231F20"/>
          <w:kern w:val="0"/>
          <w:szCs w:val="21"/>
          <w:lang w:bidi="ar"/>
        </w:rPr>
        <w:t>.</w:t>
      </w:r>
      <w:r>
        <w:rPr>
          <w:rFonts w:ascii="Times New Roman" w:hAnsi="Times New Roman"/>
          <w:color w:val="231F20"/>
          <w:kern w:val="0"/>
          <w:szCs w:val="21"/>
          <w:lang w:bidi="ar"/>
        </w:rPr>
        <w:t>《中国痔病诊疗指南（</w:t>
      </w:r>
      <w:r>
        <w:rPr>
          <w:rFonts w:ascii="Times New Roman" w:hAnsi="Times New Roman"/>
          <w:color w:val="231F20"/>
          <w:kern w:val="0"/>
          <w:szCs w:val="21"/>
          <w:lang w:bidi="ar"/>
        </w:rPr>
        <w:t>2020</w:t>
      </w:r>
      <w:r>
        <w:rPr>
          <w:rFonts w:ascii="Times New Roman" w:hAnsi="Times New Roman"/>
          <w:color w:val="231F20"/>
          <w:kern w:val="0"/>
          <w:szCs w:val="21"/>
          <w:lang w:bidi="ar"/>
        </w:rPr>
        <w:t>）》要点解读</w:t>
      </w:r>
      <w:r>
        <w:rPr>
          <w:rFonts w:ascii="Times New Roman" w:hAnsi="Times New Roman"/>
          <w:color w:val="231F20"/>
          <w:kern w:val="0"/>
          <w:szCs w:val="21"/>
          <w:lang w:bidi="ar"/>
        </w:rPr>
        <w:t>[J].</w:t>
      </w:r>
      <w:r>
        <w:rPr>
          <w:rFonts w:ascii="Times New Roman" w:hAnsi="Times New Roman"/>
          <w:color w:val="231F20"/>
          <w:kern w:val="0"/>
          <w:szCs w:val="21"/>
          <w:lang w:bidi="ar"/>
        </w:rPr>
        <w:t>结直肠肛门外科</w:t>
      </w:r>
      <w:r>
        <w:rPr>
          <w:rFonts w:ascii="Times New Roman" w:hAnsi="Times New Roman"/>
          <w:color w:val="231F20"/>
          <w:kern w:val="0"/>
          <w:szCs w:val="21"/>
          <w:lang w:bidi="ar"/>
        </w:rPr>
        <w:t>,2021,27(05):493-496.</w:t>
      </w:r>
    </w:p>
    <w:p w14:paraId="2B75B58F"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外痔的诊断依据、证候分类、疗效评定</w:t>
      </w:r>
      <w:r>
        <w:rPr>
          <w:rFonts w:ascii="Times New Roman" w:hAnsi="Times New Roman"/>
          <w:color w:val="231F20"/>
          <w:kern w:val="0"/>
          <w:szCs w:val="21"/>
          <w:lang w:bidi="ar"/>
        </w:rPr>
        <w:t>——</w:t>
      </w:r>
      <w:r>
        <w:rPr>
          <w:rFonts w:ascii="Times New Roman" w:hAnsi="Times New Roman"/>
          <w:color w:val="231F20"/>
          <w:kern w:val="0"/>
          <w:szCs w:val="21"/>
          <w:lang w:bidi="ar"/>
        </w:rPr>
        <w:t>中华人民共和国中医药行业标准《中医内科病证诊断疗效标准》</w:t>
      </w:r>
      <w:r>
        <w:rPr>
          <w:rFonts w:ascii="Times New Roman" w:hAnsi="Times New Roman"/>
          <w:color w:val="231F20"/>
          <w:kern w:val="0"/>
          <w:szCs w:val="21"/>
          <w:lang w:bidi="ar"/>
        </w:rPr>
        <w:t>(ZY/T001.1-94)[J].</w:t>
      </w:r>
      <w:r>
        <w:rPr>
          <w:rFonts w:ascii="Times New Roman" w:hAnsi="Times New Roman"/>
          <w:color w:val="231F20"/>
          <w:kern w:val="0"/>
          <w:szCs w:val="21"/>
          <w:lang w:bidi="ar"/>
        </w:rPr>
        <w:t>辽宁中医药大学学报</w:t>
      </w:r>
      <w:r>
        <w:rPr>
          <w:rFonts w:ascii="Times New Roman" w:hAnsi="Times New Roman"/>
          <w:color w:val="231F20"/>
          <w:kern w:val="0"/>
          <w:szCs w:val="21"/>
          <w:lang w:bidi="ar"/>
        </w:rPr>
        <w:t>,2017,19(03):21.</w:t>
      </w:r>
    </w:p>
    <w:p w14:paraId="5DC2E63F"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肖团有</w:t>
      </w:r>
      <w:r>
        <w:rPr>
          <w:rFonts w:ascii="Times New Roman" w:hAnsi="Times New Roman"/>
          <w:color w:val="231F20"/>
          <w:kern w:val="0"/>
          <w:szCs w:val="21"/>
          <w:lang w:bidi="ar"/>
        </w:rPr>
        <w:t>,</w:t>
      </w:r>
      <w:r>
        <w:rPr>
          <w:rFonts w:ascii="Times New Roman" w:hAnsi="Times New Roman"/>
          <w:color w:val="231F20"/>
          <w:kern w:val="0"/>
          <w:szCs w:val="21"/>
          <w:lang w:bidi="ar"/>
        </w:rPr>
        <w:t>孙锋</w:t>
      </w:r>
      <w:r>
        <w:rPr>
          <w:rFonts w:ascii="Times New Roman" w:hAnsi="Times New Roman"/>
          <w:color w:val="231F20"/>
          <w:kern w:val="0"/>
          <w:szCs w:val="21"/>
          <w:lang w:bidi="ar"/>
        </w:rPr>
        <w:t>,</w:t>
      </w:r>
      <w:r>
        <w:rPr>
          <w:rFonts w:ascii="Times New Roman" w:hAnsi="Times New Roman"/>
          <w:color w:val="231F20"/>
          <w:kern w:val="0"/>
          <w:szCs w:val="21"/>
          <w:lang w:bidi="ar"/>
        </w:rPr>
        <w:t>黄丹丹</w:t>
      </w:r>
      <w:r>
        <w:rPr>
          <w:rFonts w:ascii="Times New Roman" w:hAnsi="Times New Roman"/>
          <w:color w:val="231F20"/>
          <w:kern w:val="0"/>
          <w:szCs w:val="21"/>
          <w:lang w:bidi="ar"/>
        </w:rPr>
        <w:t>,</w:t>
      </w:r>
      <w:r>
        <w:rPr>
          <w:rFonts w:ascii="Times New Roman" w:hAnsi="Times New Roman"/>
          <w:color w:val="231F20"/>
          <w:kern w:val="0"/>
          <w:szCs w:val="21"/>
          <w:lang w:bidi="ar"/>
        </w:rPr>
        <w:t>等</w:t>
      </w:r>
      <w:r>
        <w:rPr>
          <w:rFonts w:ascii="Times New Roman" w:hAnsi="Times New Roman"/>
          <w:color w:val="231F20"/>
          <w:kern w:val="0"/>
          <w:szCs w:val="21"/>
          <w:lang w:bidi="ar"/>
        </w:rPr>
        <w:t>.</w:t>
      </w:r>
      <w:r>
        <w:rPr>
          <w:rFonts w:ascii="Times New Roman" w:hAnsi="Times New Roman"/>
          <w:color w:val="231F20"/>
          <w:kern w:val="0"/>
          <w:szCs w:val="21"/>
          <w:lang w:bidi="ar"/>
        </w:rPr>
        <w:t>脱垂性痔形成机制研究进展</w:t>
      </w:r>
      <w:r>
        <w:rPr>
          <w:rFonts w:ascii="Times New Roman" w:hAnsi="Times New Roman"/>
          <w:color w:val="231F20"/>
          <w:kern w:val="0"/>
          <w:szCs w:val="21"/>
          <w:lang w:bidi="ar"/>
        </w:rPr>
        <w:t>[J].</w:t>
      </w:r>
      <w:r>
        <w:rPr>
          <w:rFonts w:ascii="Times New Roman" w:hAnsi="Times New Roman"/>
          <w:color w:val="231F20"/>
          <w:kern w:val="0"/>
          <w:szCs w:val="21"/>
          <w:lang w:bidi="ar"/>
        </w:rPr>
        <w:t>中华实用诊断与治疗杂志</w:t>
      </w:r>
      <w:r>
        <w:rPr>
          <w:rFonts w:ascii="Times New Roman" w:hAnsi="Times New Roman"/>
          <w:color w:val="231F20"/>
          <w:kern w:val="0"/>
          <w:szCs w:val="21"/>
          <w:lang w:bidi="ar"/>
        </w:rPr>
        <w:t>,2016,30(07):637-638.</w:t>
      </w:r>
    </w:p>
    <w:p w14:paraId="1907DAAD"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张虹玺</w:t>
      </w:r>
      <w:r>
        <w:rPr>
          <w:rFonts w:ascii="Times New Roman" w:hAnsi="Times New Roman"/>
          <w:color w:val="231F20"/>
          <w:kern w:val="0"/>
          <w:szCs w:val="21"/>
          <w:lang w:bidi="ar"/>
        </w:rPr>
        <w:t xml:space="preserve">. </w:t>
      </w:r>
      <w:r>
        <w:rPr>
          <w:rFonts w:ascii="Times New Roman" w:hAnsi="Times New Roman"/>
          <w:color w:val="231F20"/>
          <w:kern w:val="0"/>
          <w:szCs w:val="21"/>
          <w:lang w:bidi="ar"/>
        </w:rPr>
        <w:t>消痔灵注射疗法的临床应用研究</w:t>
      </w:r>
      <w:r>
        <w:rPr>
          <w:rFonts w:ascii="Times New Roman" w:hAnsi="Times New Roman"/>
          <w:color w:val="231F20"/>
          <w:kern w:val="0"/>
          <w:szCs w:val="21"/>
          <w:lang w:bidi="ar"/>
        </w:rPr>
        <w:t>[J].</w:t>
      </w:r>
      <w:r>
        <w:rPr>
          <w:rFonts w:ascii="Times New Roman" w:hAnsi="Times New Roman"/>
          <w:color w:val="231F20"/>
          <w:kern w:val="0"/>
          <w:szCs w:val="21"/>
          <w:lang w:bidi="ar"/>
        </w:rPr>
        <w:t>中国肛肠病杂志</w:t>
      </w:r>
      <w:r>
        <w:rPr>
          <w:rFonts w:ascii="Times New Roman" w:hAnsi="Times New Roman"/>
          <w:color w:val="231F20"/>
          <w:kern w:val="0"/>
          <w:szCs w:val="21"/>
          <w:lang w:bidi="ar"/>
        </w:rPr>
        <w:t>,2018, 38(12): 74-75.</w:t>
      </w:r>
    </w:p>
    <w:p w14:paraId="5D5CE5E1"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张婷婷</w:t>
      </w:r>
      <w:r>
        <w:rPr>
          <w:rFonts w:ascii="Times New Roman" w:hAnsi="Times New Roman"/>
          <w:color w:val="231F20"/>
          <w:kern w:val="0"/>
          <w:szCs w:val="21"/>
          <w:lang w:bidi="ar"/>
        </w:rPr>
        <w:t>.</w:t>
      </w:r>
      <w:r>
        <w:rPr>
          <w:rFonts w:ascii="Times New Roman" w:hAnsi="Times New Roman"/>
          <w:color w:val="231F20"/>
          <w:kern w:val="0"/>
          <w:szCs w:val="21"/>
          <w:lang w:bidi="ar"/>
        </w:rPr>
        <w:t>改良消痔灵注射术治疗内痔的临床疗效观察</w:t>
      </w:r>
      <w:r>
        <w:rPr>
          <w:rFonts w:ascii="Times New Roman" w:hAnsi="Times New Roman"/>
          <w:color w:val="231F20"/>
          <w:kern w:val="0"/>
          <w:szCs w:val="21"/>
          <w:lang w:bidi="ar"/>
        </w:rPr>
        <w:t>[D].</w:t>
      </w:r>
      <w:r>
        <w:rPr>
          <w:rFonts w:ascii="Times New Roman" w:hAnsi="Times New Roman"/>
          <w:color w:val="231F20"/>
          <w:kern w:val="0"/>
          <w:szCs w:val="21"/>
          <w:lang w:bidi="ar"/>
        </w:rPr>
        <w:t>山东中医药大学</w:t>
      </w:r>
      <w:r>
        <w:rPr>
          <w:rFonts w:ascii="Times New Roman" w:hAnsi="Times New Roman"/>
          <w:color w:val="231F20"/>
          <w:kern w:val="0"/>
          <w:szCs w:val="21"/>
          <w:lang w:bidi="ar"/>
        </w:rPr>
        <w:t>,2024.</w:t>
      </w:r>
    </w:p>
    <w:p w14:paraId="4FEBCA12"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张婷婷</w:t>
      </w:r>
      <w:r>
        <w:rPr>
          <w:rFonts w:ascii="Times New Roman" w:hAnsi="Times New Roman"/>
          <w:color w:val="231F20"/>
          <w:kern w:val="0"/>
          <w:szCs w:val="21"/>
          <w:lang w:bidi="ar"/>
        </w:rPr>
        <w:t>,</w:t>
      </w:r>
      <w:r>
        <w:rPr>
          <w:rFonts w:ascii="Times New Roman" w:hAnsi="Times New Roman"/>
          <w:color w:val="231F20"/>
          <w:kern w:val="0"/>
          <w:szCs w:val="21"/>
          <w:lang w:bidi="ar"/>
        </w:rPr>
        <w:t>史学文</w:t>
      </w:r>
      <w:r>
        <w:rPr>
          <w:rFonts w:ascii="Times New Roman" w:hAnsi="Times New Roman"/>
          <w:color w:val="231F20"/>
          <w:kern w:val="0"/>
          <w:szCs w:val="21"/>
          <w:lang w:bidi="ar"/>
        </w:rPr>
        <w:t>,</w:t>
      </w:r>
      <w:r>
        <w:rPr>
          <w:rFonts w:ascii="Times New Roman" w:hAnsi="Times New Roman"/>
          <w:color w:val="231F20"/>
          <w:kern w:val="0"/>
          <w:szCs w:val="21"/>
          <w:lang w:bidi="ar"/>
        </w:rPr>
        <w:t>庄浩岩</w:t>
      </w:r>
      <w:r>
        <w:rPr>
          <w:rFonts w:ascii="Times New Roman" w:hAnsi="Times New Roman"/>
          <w:color w:val="231F20"/>
          <w:kern w:val="0"/>
          <w:szCs w:val="21"/>
          <w:lang w:bidi="ar"/>
        </w:rPr>
        <w:t>.</w:t>
      </w:r>
      <w:r>
        <w:rPr>
          <w:rFonts w:ascii="Times New Roman" w:hAnsi="Times New Roman"/>
          <w:color w:val="231F20"/>
          <w:kern w:val="0"/>
          <w:szCs w:val="21"/>
          <w:lang w:bidi="ar"/>
        </w:rPr>
        <w:t>消痔灵注射液治疗内痔</w:t>
      </w:r>
      <w:r>
        <w:rPr>
          <w:rFonts w:ascii="Times New Roman" w:hAnsi="Times New Roman"/>
          <w:color w:val="231F20"/>
          <w:kern w:val="0"/>
          <w:szCs w:val="21"/>
          <w:lang w:bidi="ar"/>
        </w:rPr>
        <w:t>Meta</w:t>
      </w:r>
      <w:r>
        <w:rPr>
          <w:rFonts w:ascii="Times New Roman" w:hAnsi="Times New Roman"/>
          <w:color w:val="231F20"/>
          <w:kern w:val="0"/>
          <w:szCs w:val="21"/>
          <w:lang w:bidi="ar"/>
        </w:rPr>
        <w:t>分析</w:t>
      </w:r>
      <w:r>
        <w:rPr>
          <w:rFonts w:ascii="Times New Roman" w:hAnsi="Times New Roman"/>
          <w:color w:val="231F20"/>
          <w:kern w:val="0"/>
          <w:szCs w:val="21"/>
          <w:lang w:bidi="ar"/>
        </w:rPr>
        <w:t>[J].</w:t>
      </w:r>
      <w:r>
        <w:rPr>
          <w:rFonts w:ascii="Times New Roman" w:hAnsi="Times New Roman"/>
          <w:color w:val="231F20"/>
          <w:kern w:val="0"/>
          <w:szCs w:val="21"/>
          <w:lang w:bidi="ar"/>
        </w:rPr>
        <w:t>中国民间疗法</w:t>
      </w:r>
      <w:r>
        <w:rPr>
          <w:rFonts w:ascii="Times New Roman" w:hAnsi="Times New Roman"/>
          <w:color w:val="231F20"/>
          <w:kern w:val="0"/>
          <w:szCs w:val="21"/>
          <w:lang w:bidi="ar"/>
        </w:rPr>
        <w:t>,2024,32(06):79-83.</w:t>
      </w:r>
    </w:p>
    <w:p w14:paraId="23B3EC82"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szCs w:val="21"/>
        </w:rPr>
        <w:t>马季</w:t>
      </w:r>
      <w:r>
        <w:rPr>
          <w:rFonts w:ascii="Times New Roman" w:hAnsi="Times New Roman"/>
          <w:szCs w:val="21"/>
        </w:rPr>
        <w:t>.</w:t>
      </w:r>
      <w:r>
        <w:rPr>
          <w:rFonts w:ascii="Times New Roman" w:hAnsi="Times New Roman"/>
          <w:szCs w:val="21"/>
        </w:rPr>
        <w:t>外剥内扎结合消痔灵注射术细微操作治疗环状混合痔的疗效观察</w:t>
      </w:r>
      <w:r>
        <w:rPr>
          <w:rFonts w:ascii="Times New Roman" w:hAnsi="Times New Roman"/>
          <w:szCs w:val="21"/>
        </w:rPr>
        <w:t>[J].</w:t>
      </w:r>
      <w:r>
        <w:rPr>
          <w:rFonts w:ascii="Times New Roman" w:hAnsi="Times New Roman"/>
          <w:szCs w:val="21"/>
        </w:rPr>
        <w:t>基层医学论坛</w:t>
      </w:r>
      <w:r>
        <w:rPr>
          <w:rFonts w:ascii="Times New Roman" w:hAnsi="Times New Roman"/>
          <w:szCs w:val="21"/>
        </w:rPr>
        <w:t>,2015,19(36):5066-5067.</w:t>
      </w:r>
    </w:p>
    <w:p w14:paraId="4884F425"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szCs w:val="21"/>
        </w:rPr>
        <w:t>吴咏雄</w:t>
      </w:r>
      <w:r>
        <w:rPr>
          <w:rFonts w:ascii="Times New Roman" w:hAnsi="Times New Roman"/>
          <w:szCs w:val="21"/>
        </w:rPr>
        <w:t>.</w:t>
      </w:r>
      <w:r>
        <w:rPr>
          <w:rFonts w:ascii="Times New Roman" w:hAnsi="Times New Roman"/>
          <w:szCs w:val="21"/>
        </w:rPr>
        <w:t>外剥内扎结合消痔灵注射术细微操作治疗环状混合痔的治疗效果观察</w:t>
      </w:r>
      <w:r>
        <w:rPr>
          <w:rFonts w:ascii="Times New Roman" w:hAnsi="Times New Roman"/>
          <w:szCs w:val="21"/>
        </w:rPr>
        <w:t>[J].</w:t>
      </w:r>
      <w:r>
        <w:rPr>
          <w:rFonts w:ascii="Times New Roman" w:hAnsi="Times New Roman"/>
          <w:szCs w:val="21"/>
        </w:rPr>
        <w:t>临床合理用药杂志</w:t>
      </w:r>
      <w:r>
        <w:rPr>
          <w:rFonts w:ascii="Times New Roman" w:hAnsi="Times New Roman"/>
          <w:szCs w:val="21"/>
        </w:rPr>
        <w:t>,2016,9(21):120-121.</w:t>
      </w:r>
    </w:p>
    <w:p w14:paraId="2F96FCC5"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冯振仁</w:t>
      </w:r>
      <w:r>
        <w:rPr>
          <w:rFonts w:ascii="Times New Roman" w:hAnsi="Times New Roman"/>
          <w:color w:val="231F20"/>
          <w:kern w:val="0"/>
          <w:szCs w:val="21"/>
          <w:lang w:bidi="ar"/>
        </w:rPr>
        <w:t>.</w:t>
      </w:r>
      <w:r>
        <w:rPr>
          <w:rFonts w:ascii="Times New Roman" w:hAnsi="Times New Roman"/>
          <w:color w:val="231F20"/>
          <w:kern w:val="0"/>
          <w:szCs w:val="21"/>
          <w:lang w:bidi="ar"/>
        </w:rPr>
        <w:t>小切口外剥内扎术加消痔灵注射液注射治疗混合痔的临床观察</w:t>
      </w:r>
      <w:r>
        <w:rPr>
          <w:rFonts w:ascii="Times New Roman" w:hAnsi="Times New Roman"/>
          <w:color w:val="231F20"/>
          <w:kern w:val="0"/>
          <w:szCs w:val="21"/>
          <w:lang w:bidi="ar"/>
        </w:rPr>
        <w:t>[J].</w:t>
      </w:r>
      <w:r>
        <w:rPr>
          <w:rFonts w:ascii="Times New Roman" w:hAnsi="Times New Roman"/>
          <w:color w:val="231F20"/>
          <w:kern w:val="0"/>
          <w:szCs w:val="21"/>
          <w:lang w:bidi="ar"/>
        </w:rPr>
        <w:t>中国医药科学</w:t>
      </w:r>
      <w:r>
        <w:rPr>
          <w:rFonts w:ascii="Times New Roman" w:hAnsi="Times New Roman"/>
          <w:color w:val="231F20"/>
          <w:kern w:val="0"/>
          <w:szCs w:val="21"/>
          <w:lang w:bidi="ar"/>
        </w:rPr>
        <w:t>,2015,5(17):107-109</w:t>
      </w:r>
      <w:r>
        <w:rPr>
          <w:rFonts w:ascii="Times New Roman" w:hAnsi="Times New Roman" w:hint="eastAsia"/>
          <w:color w:val="231F20"/>
          <w:kern w:val="0"/>
          <w:szCs w:val="21"/>
          <w:lang w:bidi="ar"/>
        </w:rPr>
        <w:t>.</w:t>
      </w:r>
    </w:p>
    <w:p w14:paraId="4E6BD66D"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徐继荣</w:t>
      </w:r>
      <w:r>
        <w:rPr>
          <w:rFonts w:ascii="Times New Roman" w:hAnsi="Times New Roman"/>
          <w:color w:val="231F20"/>
          <w:kern w:val="0"/>
          <w:szCs w:val="21"/>
          <w:lang w:bidi="ar"/>
        </w:rPr>
        <w:t>.</w:t>
      </w:r>
      <w:r>
        <w:rPr>
          <w:rFonts w:ascii="Times New Roman" w:hAnsi="Times New Roman"/>
          <w:color w:val="231F20"/>
          <w:kern w:val="0"/>
          <w:szCs w:val="21"/>
          <w:lang w:bidi="ar"/>
        </w:rPr>
        <w:t>消痔灵注射结合外剥内扎术治疗混合痔临床疗效观察</w:t>
      </w:r>
      <w:r>
        <w:rPr>
          <w:rFonts w:ascii="Times New Roman" w:hAnsi="Times New Roman"/>
          <w:color w:val="231F20"/>
          <w:kern w:val="0"/>
          <w:szCs w:val="21"/>
          <w:lang w:bidi="ar"/>
        </w:rPr>
        <w:t>[J].</w:t>
      </w:r>
      <w:r>
        <w:rPr>
          <w:rFonts w:ascii="Times New Roman" w:hAnsi="Times New Roman"/>
          <w:color w:val="231F20"/>
          <w:kern w:val="0"/>
          <w:szCs w:val="21"/>
          <w:lang w:bidi="ar"/>
        </w:rPr>
        <w:t>现代诊断与治疗</w:t>
      </w:r>
      <w:r>
        <w:rPr>
          <w:rFonts w:ascii="Times New Roman" w:hAnsi="Times New Roman"/>
          <w:color w:val="231F20"/>
          <w:kern w:val="0"/>
          <w:szCs w:val="21"/>
          <w:lang w:bidi="ar"/>
        </w:rPr>
        <w:t>,2014,25(04):854-855</w:t>
      </w:r>
      <w:r>
        <w:rPr>
          <w:rFonts w:ascii="Times New Roman" w:hAnsi="Times New Roman" w:hint="eastAsia"/>
          <w:color w:val="231F20"/>
          <w:kern w:val="0"/>
          <w:szCs w:val="21"/>
          <w:lang w:bidi="ar"/>
        </w:rPr>
        <w:t>.</w:t>
      </w:r>
    </w:p>
    <w:p w14:paraId="1A0DEAAB"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顾家博</w:t>
      </w:r>
      <w:r>
        <w:rPr>
          <w:rFonts w:ascii="Times New Roman" w:hAnsi="Times New Roman"/>
          <w:color w:val="231F20"/>
          <w:kern w:val="0"/>
          <w:szCs w:val="21"/>
          <w:lang w:bidi="ar"/>
        </w:rPr>
        <w:t xml:space="preserve">. </w:t>
      </w:r>
      <w:r>
        <w:rPr>
          <w:rFonts w:ascii="Times New Roman" w:hAnsi="Times New Roman"/>
          <w:color w:val="231F20"/>
          <w:kern w:val="0"/>
          <w:szCs w:val="21"/>
          <w:lang w:bidi="ar"/>
        </w:rPr>
        <w:t>直肠粘膜套扎术配合消痔灵注射治疗直肠粘膜内脱垂的临床观察</w:t>
      </w:r>
      <w:r>
        <w:rPr>
          <w:rFonts w:ascii="Times New Roman" w:hAnsi="Times New Roman"/>
          <w:color w:val="231F20"/>
          <w:kern w:val="0"/>
          <w:szCs w:val="21"/>
          <w:lang w:bidi="ar"/>
        </w:rPr>
        <w:t>[D].</w:t>
      </w:r>
      <w:r>
        <w:rPr>
          <w:rFonts w:ascii="Times New Roman" w:hAnsi="Times New Roman"/>
          <w:color w:val="231F20"/>
          <w:kern w:val="0"/>
          <w:szCs w:val="21"/>
          <w:lang w:bidi="ar"/>
        </w:rPr>
        <w:t>长春中医药大学</w:t>
      </w:r>
      <w:r>
        <w:rPr>
          <w:rFonts w:ascii="Times New Roman" w:hAnsi="Times New Roman"/>
          <w:color w:val="231F20"/>
          <w:kern w:val="0"/>
          <w:szCs w:val="21"/>
          <w:lang w:bidi="ar"/>
        </w:rPr>
        <w:t>,2019.</w:t>
      </w:r>
    </w:p>
    <w:p w14:paraId="22F05826"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王小艳</w:t>
      </w:r>
      <w:r>
        <w:rPr>
          <w:rFonts w:ascii="Times New Roman" w:hAnsi="Times New Roman"/>
          <w:color w:val="231F20"/>
          <w:kern w:val="0"/>
          <w:szCs w:val="21"/>
          <w:lang w:bidi="ar"/>
        </w:rPr>
        <w:t>. RPH</w:t>
      </w:r>
      <w:r>
        <w:rPr>
          <w:rFonts w:ascii="Times New Roman" w:hAnsi="Times New Roman"/>
          <w:color w:val="231F20"/>
          <w:kern w:val="0"/>
          <w:szCs w:val="21"/>
          <w:lang w:bidi="ar"/>
        </w:rPr>
        <w:t>术联合消痔灵注射术治疗直肠黏膜内脱垂的临床研究</w:t>
      </w:r>
      <w:r>
        <w:rPr>
          <w:rFonts w:ascii="Times New Roman" w:hAnsi="Times New Roman"/>
          <w:color w:val="231F20"/>
          <w:kern w:val="0"/>
          <w:szCs w:val="21"/>
          <w:lang w:bidi="ar"/>
        </w:rPr>
        <w:t xml:space="preserve">[D]. </w:t>
      </w:r>
      <w:r>
        <w:rPr>
          <w:rFonts w:ascii="Times New Roman" w:hAnsi="Times New Roman"/>
          <w:color w:val="231F20"/>
          <w:kern w:val="0"/>
          <w:szCs w:val="21"/>
          <w:lang w:bidi="ar"/>
        </w:rPr>
        <w:t>湖南中医药大学</w:t>
      </w:r>
      <w:r>
        <w:rPr>
          <w:rFonts w:ascii="Times New Roman" w:hAnsi="Times New Roman"/>
          <w:color w:val="231F20"/>
          <w:kern w:val="0"/>
          <w:szCs w:val="21"/>
          <w:lang w:bidi="ar"/>
        </w:rPr>
        <w:t>, 2020.</w:t>
      </w:r>
    </w:p>
    <w:p w14:paraId="79725BDB"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张波</w:t>
      </w:r>
      <w:r>
        <w:rPr>
          <w:rFonts w:ascii="Times New Roman" w:hAnsi="Times New Roman"/>
          <w:color w:val="231F20"/>
          <w:kern w:val="0"/>
          <w:szCs w:val="21"/>
          <w:lang w:bidi="ar"/>
        </w:rPr>
        <w:t>,</w:t>
      </w:r>
      <w:r>
        <w:rPr>
          <w:rFonts w:ascii="Times New Roman" w:hAnsi="Times New Roman"/>
          <w:color w:val="231F20"/>
          <w:kern w:val="0"/>
          <w:szCs w:val="21"/>
          <w:lang w:bidi="ar"/>
        </w:rPr>
        <w:t>杨晓蓓</w:t>
      </w:r>
      <w:r>
        <w:rPr>
          <w:rFonts w:ascii="Times New Roman" w:hAnsi="Times New Roman"/>
          <w:color w:val="231F20"/>
          <w:kern w:val="0"/>
          <w:szCs w:val="21"/>
          <w:lang w:bidi="ar"/>
        </w:rPr>
        <w:t>,</w:t>
      </w:r>
      <w:r>
        <w:rPr>
          <w:rFonts w:ascii="Times New Roman" w:hAnsi="Times New Roman"/>
          <w:color w:val="231F20"/>
          <w:kern w:val="0"/>
          <w:szCs w:val="21"/>
          <w:lang w:bidi="ar"/>
        </w:rPr>
        <w:t>李华山</w:t>
      </w:r>
      <w:r>
        <w:rPr>
          <w:rFonts w:ascii="Times New Roman" w:hAnsi="Times New Roman"/>
          <w:color w:val="231F20"/>
          <w:kern w:val="0"/>
          <w:szCs w:val="21"/>
          <w:lang w:bidi="ar"/>
        </w:rPr>
        <w:t>.</w:t>
      </w:r>
      <w:r>
        <w:rPr>
          <w:rFonts w:ascii="Times New Roman" w:hAnsi="Times New Roman"/>
          <w:color w:val="231F20"/>
          <w:kern w:val="0"/>
          <w:szCs w:val="21"/>
          <w:lang w:bidi="ar"/>
        </w:rPr>
        <w:t>自动痔套扎联合消痔灵硬化剂注射术治疗重度混合痔的临床疗效观察</w:t>
      </w:r>
      <w:r>
        <w:rPr>
          <w:rFonts w:ascii="Times New Roman" w:hAnsi="Times New Roman"/>
          <w:color w:val="231F20"/>
          <w:kern w:val="0"/>
          <w:szCs w:val="21"/>
          <w:lang w:bidi="ar"/>
        </w:rPr>
        <w:t>[J].</w:t>
      </w:r>
      <w:r>
        <w:rPr>
          <w:rFonts w:ascii="Times New Roman" w:hAnsi="Times New Roman"/>
          <w:color w:val="231F20"/>
          <w:kern w:val="0"/>
          <w:szCs w:val="21"/>
          <w:lang w:bidi="ar"/>
        </w:rPr>
        <w:t>结直肠肛门外科</w:t>
      </w:r>
      <w:r>
        <w:rPr>
          <w:rFonts w:ascii="Times New Roman" w:hAnsi="Times New Roman"/>
          <w:color w:val="231F20"/>
          <w:kern w:val="0"/>
          <w:szCs w:val="21"/>
          <w:lang w:bidi="ar"/>
        </w:rPr>
        <w:t>,2018,24(05):509-511</w:t>
      </w:r>
      <w:r>
        <w:rPr>
          <w:rFonts w:ascii="Times New Roman" w:hAnsi="Times New Roman" w:hint="eastAsia"/>
          <w:color w:val="231F20"/>
          <w:kern w:val="0"/>
          <w:szCs w:val="21"/>
          <w:lang w:bidi="ar"/>
        </w:rPr>
        <w:t>.</w:t>
      </w:r>
    </w:p>
    <w:p w14:paraId="333AC749"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陈烁</w:t>
      </w:r>
      <w:r>
        <w:rPr>
          <w:rFonts w:ascii="Times New Roman" w:hAnsi="Times New Roman"/>
          <w:color w:val="231F20"/>
          <w:kern w:val="0"/>
          <w:szCs w:val="21"/>
          <w:lang w:bidi="ar"/>
        </w:rPr>
        <w:t>,</w:t>
      </w:r>
      <w:r>
        <w:rPr>
          <w:rFonts w:ascii="Times New Roman" w:hAnsi="Times New Roman"/>
          <w:color w:val="231F20"/>
          <w:kern w:val="0"/>
          <w:szCs w:val="21"/>
          <w:lang w:bidi="ar"/>
        </w:rPr>
        <w:t>张德闻</w:t>
      </w:r>
      <w:r>
        <w:rPr>
          <w:rFonts w:ascii="Times New Roman" w:hAnsi="Times New Roman"/>
          <w:color w:val="231F20"/>
          <w:kern w:val="0"/>
          <w:szCs w:val="21"/>
          <w:lang w:bidi="ar"/>
        </w:rPr>
        <w:t>,</w:t>
      </w:r>
      <w:r>
        <w:rPr>
          <w:rFonts w:ascii="Times New Roman" w:hAnsi="Times New Roman"/>
          <w:color w:val="231F20"/>
          <w:kern w:val="0"/>
          <w:szCs w:val="21"/>
          <w:lang w:bidi="ar"/>
        </w:rPr>
        <w:t>龚银银</w:t>
      </w:r>
      <w:r>
        <w:rPr>
          <w:rFonts w:ascii="Times New Roman" w:hAnsi="Times New Roman"/>
          <w:color w:val="231F20"/>
          <w:kern w:val="0"/>
          <w:szCs w:val="21"/>
          <w:lang w:bidi="ar"/>
        </w:rPr>
        <w:t>,</w:t>
      </w:r>
      <w:r>
        <w:rPr>
          <w:rFonts w:ascii="Times New Roman" w:hAnsi="Times New Roman"/>
          <w:color w:val="231F20"/>
          <w:kern w:val="0"/>
          <w:szCs w:val="21"/>
          <w:lang w:bidi="ar"/>
        </w:rPr>
        <w:t>等</w:t>
      </w:r>
      <w:r>
        <w:rPr>
          <w:rFonts w:ascii="Times New Roman" w:hAnsi="Times New Roman"/>
          <w:color w:val="231F20"/>
          <w:kern w:val="0"/>
          <w:szCs w:val="21"/>
          <w:lang w:bidi="ar"/>
        </w:rPr>
        <w:t>.PPH</w:t>
      </w:r>
      <w:r>
        <w:rPr>
          <w:rFonts w:ascii="Times New Roman" w:hAnsi="Times New Roman"/>
          <w:color w:val="231F20"/>
          <w:kern w:val="0"/>
          <w:szCs w:val="21"/>
          <w:lang w:bidi="ar"/>
        </w:rPr>
        <w:t>加消痔灵注射治疗重度混合痔临床观察</w:t>
      </w:r>
      <w:r>
        <w:rPr>
          <w:rFonts w:ascii="Times New Roman" w:hAnsi="Times New Roman"/>
          <w:color w:val="231F20"/>
          <w:kern w:val="0"/>
          <w:szCs w:val="21"/>
          <w:lang w:bidi="ar"/>
        </w:rPr>
        <w:t>[J].</w:t>
      </w:r>
      <w:r>
        <w:rPr>
          <w:rFonts w:ascii="Times New Roman" w:hAnsi="Times New Roman"/>
          <w:color w:val="231F20"/>
          <w:kern w:val="0"/>
          <w:szCs w:val="21"/>
          <w:lang w:bidi="ar"/>
        </w:rPr>
        <w:t>中国肛肠病杂志</w:t>
      </w:r>
      <w:r>
        <w:rPr>
          <w:rFonts w:ascii="Times New Roman" w:hAnsi="Times New Roman"/>
          <w:color w:val="231F20"/>
          <w:kern w:val="0"/>
          <w:szCs w:val="21"/>
          <w:lang w:bidi="ar"/>
        </w:rPr>
        <w:t>,2018,38(07):37-40</w:t>
      </w:r>
      <w:r>
        <w:rPr>
          <w:rFonts w:ascii="Times New Roman" w:hAnsi="Times New Roman" w:hint="eastAsia"/>
          <w:color w:val="231F20"/>
          <w:kern w:val="0"/>
          <w:szCs w:val="21"/>
          <w:lang w:bidi="ar"/>
        </w:rPr>
        <w:t>.</w:t>
      </w:r>
    </w:p>
    <w:p w14:paraId="70FC168E"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刘佳</w:t>
      </w:r>
      <w:r>
        <w:rPr>
          <w:rFonts w:ascii="Times New Roman" w:hAnsi="Times New Roman"/>
          <w:color w:val="231F20"/>
          <w:kern w:val="0"/>
          <w:szCs w:val="21"/>
          <w:lang w:bidi="ar"/>
        </w:rPr>
        <w:t xml:space="preserve">, </w:t>
      </w:r>
      <w:r>
        <w:rPr>
          <w:rFonts w:ascii="Times New Roman" w:hAnsi="Times New Roman"/>
          <w:color w:val="231F20"/>
          <w:kern w:val="0"/>
          <w:szCs w:val="21"/>
          <w:lang w:bidi="ar"/>
        </w:rPr>
        <w:t>蔡明珠</w:t>
      </w:r>
      <w:r>
        <w:rPr>
          <w:rFonts w:ascii="Times New Roman" w:hAnsi="Times New Roman"/>
          <w:color w:val="231F20"/>
          <w:kern w:val="0"/>
          <w:szCs w:val="21"/>
          <w:lang w:bidi="ar"/>
        </w:rPr>
        <w:t xml:space="preserve">. </w:t>
      </w:r>
      <w:r>
        <w:rPr>
          <w:rFonts w:ascii="Times New Roman" w:hAnsi="Times New Roman"/>
          <w:color w:val="231F20"/>
          <w:kern w:val="0"/>
          <w:szCs w:val="21"/>
          <w:lang w:bidi="ar"/>
        </w:rPr>
        <w:t>消痔灵联合痔上黏膜环切钉合术治疗直肠黏膜内脱垂的临床效果</w:t>
      </w:r>
      <w:r>
        <w:rPr>
          <w:rFonts w:ascii="Times New Roman" w:hAnsi="Times New Roman"/>
          <w:color w:val="231F20"/>
          <w:kern w:val="0"/>
          <w:szCs w:val="21"/>
          <w:lang w:bidi="ar"/>
        </w:rPr>
        <w:t xml:space="preserve">[J]. </w:t>
      </w:r>
      <w:r>
        <w:rPr>
          <w:rFonts w:ascii="Times New Roman" w:hAnsi="Times New Roman"/>
          <w:color w:val="231F20"/>
          <w:kern w:val="0"/>
          <w:szCs w:val="21"/>
          <w:lang w:bidi="ar"/>
        </w:rPr>
        <w:t>中国当代医药</w:t>
      </w:r>
      <w:r>
        <w:rPr>
          <w:rFonts w:ascii="Times New Roman" w:hAnsi="Times New Roman"/>
          <w:color w:val="231F20"/>
          <w:kern w:val="0"/>
          <w:szCs w:val="21"/>
          <w:lang w:bidi="ar"/>
        </w:rPr>
        <w:t>, 2020, 27(28): 121-123.</w:t>
      </w:r>
    </w:p>
    <w:p w14:paraId="11FA3A07"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lastRenderedPageBreak/>
        <w:t>侯广</w:t>
      </w:r>
      <w:r>
        <w:rPr>
          <w:rFonts w:ascii="Times New Roman" w:hAnsi="Times New Roman"/>
          <w:color w:val="231F20"/>
          <w:kern w:val="0"/>
          <w:szCs w:val="21"/>
          <w:lang w:bidi="ar"/>
        </w:rPr>
        <w:t>.</w:t>
      </w:r>
      <w:r>
        <w:rPr>
          <w:rFonts w:ascii="Times New Roman" w:hAnsi="Times New Roman"/>
          <w:color w:val="231F20"/>
          <w:kern w:val="0"/>
          <w:szCs w:val="21"/>
          <w:lang w:bidi="ar"/>
        </w:rPr>
        <w:t>消痔灵四步注射疗法与</w:t>
      </w:r>
      <w:r>
        <w:rPr>
          <w:rFonts w:ascii="Times New Roman" w:hAnsi="Times New Roman"/>
          <w:color w:val="231F20"/>
          <w:kern w:val="0"/>
          <w:szCs w:val="21"/>
          <w:lang w:bidi="ar"/>
        </w:rPr>
        <w:t>PPH</w:t>
      </w:r>
      <w:r>
        <w:rPr>
          <w:rFonts w:ascii="Times New Roman" w:hAnsi="Times New Roman"/>
          <w:color w:val="231F20"/>
          <w:kern w:val="0"/>
          <w:szCs w:val="21"/>
          <w:lang w:bidi="ar"/>
        </w:rPr>
        <w:t>术治疗</w:t>
      </w:r>
      <w:r>
        <w:rPr>
          <w:rFonts w:ascii="Times New Roman" w:hAnsi="Times New Roman"/>
          <w:color w:val="231F20"/>
          <w:kern w:val="0"/>
          <w:szCs w:val="21"/>
          <w:lang w:bidi="ar"/>
        </w:rPr>
        <w:t>Ⅲ</w:t>
      </w:r>
      <w:r>
        <w:rPr>
          <w:rFonts w:ascii="Times New Roman" w:hAnsi="Times New Roman"/>
          <w:color w:val="231F20"/>
          <w:kern w:val="0"/>
          <w:szCs w:val="21"/>
          <w:lang w:bidi="ar"/>
        </w:rPr>
        <w:t>、</w:t>
      </w:r>
      <w:r>
        <w:rPr>
          <w:rFonts w:ascii="Times New Roman" w:hAnsi="Times New Roman"/>
          <w:color w:val="231F20"/>
          <w:kern w:val="0"/>
          <w:szCs w:val="21"/>
          <w:lang w:bidi="ar"/>
        </w:rPr>
        <w:t>Ⅳ</w:t>
      </w:r>
      <w:r>
        <w:rPr>
          <w:rFonts w:ascii="Times New Roman" w:hAnsi="Times New Roman"/>
          <w:color w:val="231F20"/>
          <w:kern w:val="0"/>
          <w:szCs w:val="21"/>
          <w:lang w:bidi="ar"/>
        </w:rPr>
        <w:t>期痔疗效对比观察</w:t>
      </w:r>
      <w:r>
        <w:rPr>
          <w:rFonts w:ascii="Times New Roman" w:hAnsi="Times New Roman"/>
          <w:color w:val="231F20"/>
          <w:kern w:val="0"/>
          <w:szCs w:val="21"/>
          <w:lang w:bidi="ar"/>
        </w:rPr>
        <w:t>[J].</w:t>
      </w:r>
      <w:r>
        <w:rPr>
          <w:rFonts w:ascii="Times New Roman" w:hAnsi="Times New Roman"/>
          <w:color w:val="231F20"/>
          <w:kern w:val="0"/>
          <w:szCs w:val="21"/>
          <w:lang w:bidi="ar"/>
        </w:rPr>
        <w:t>中国冶金工业医学杂志</w:t>
      </w:r>
      <w:r>
        <w:rPr>
          <w:rFonts w:ascii="Times New Roman" w:hAnsi="Times New Roman"/>
          <w:color w:val="231F20"/>
          <w:kern w:val="0"/>
          <w:szCs w:val="21"/>
          <w:lang w:bidi="ar"/>
        </w:rPr>
        <w:t>,2014,31(03):272-274</w:t>
      </w:r>
      <w:r>
        <w:rPr>
          <w:rFonts w:ascii="Times New Roman" w:hAnsi="Times New Roman" w:hint="eastAsia"/>
          <w:color w:val="231F20"/>
          <w:kern w:val="0"/>
          <w:szCs w:val="21"/>
          <w:lang w:bidi="ar"/>
        </w:rPr>
        <w:t>.</w:t>
      </w:r>
    </w:p>
    <w:p w14:paraId="4790DC82"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于丽</w:t>
      </w:r>
      <w:r>
        <w:rPr>
          <w:rFonts w:ascii="Times New Roman" w:hAnsi="Times New Roman"/>
          <w:color w:val="231F20"/>
          <w:kern w:val="0"/>
          <w:szCs w:val="21"/>
          <w:lang w:bidi="ar"/>
        </w:rPr>
        <w:t>,</w:t>
      </w:r>
      <w:r>
        <w:rPr>
          <w:rFonts w:ascii="Times New Roman" w:hAnsi="Times New Roman"/>
          <w:color w:val="231F20"/>
          <w:kern w:val="0"/>
          <w:szCs w:val="21"/>
          <w:lang w:bidi="ar"/>
        </w:rPr>
        <w:t>葛宁</w:t>
      </w:r>
      <w:r>
        <w:rPr>
          <w:rFonts w:ascii="Times New Roman" w:hAnsi="Times New Roman"/>
          <w:color w:val="231F20"/>
          <w:kern w:val="0"/>
          <w:szCs w:val="21"/>
          <w:lang w:bidi="ar"/>
        </w:rPr>
        <w:t>,</w:t>
      </w:r>
      <w:r>
        <w:rPr>
          <w:rFonts w:ascii="Times New Roman" w:hAnsi="Times New Roman"/>
          <w:color w:val="231F20"/>
          <w:kern w:val="0"/>
          <w:szCs w:val="21"/>
          <w:lang w:bidi="ar"/>
        </w:rPr>
        <w:t>赵倩</w:t>
      </w:r>
      <w:r>
        <w:rPr>
          <w:rFonts w:ascii="Times New Roman" w:hAnsi="Times New Roman"/>
          <w:color w:val="231F20"/>
          <w:kern w:val="0"/>
          <w:szCs w:val="21"/>
          <w:lang w:bidi="ar"/>
        </w:rPr>
        <w:t>,</w:t>
      </w:r>
      <w:r>
        <w:rPr>
          <w:rFonts w:ascii="Times New Roman" w:hAnsi="Times New Roman"/>
          <w:color w:val="231F20"/>
          <w:kern w:val="0"/>
          <w:szCs w:val="21"/>
          <w:lang w:bidi="ar"/>
        </w:rPr>
        <w:t>等</w:t>
      </w:r>
      <w:r>
        <w:rPr>
          <w:rFonts w:ascii="Times New Roman" w:hAnsi="Times New Roman"/>
          <w:color w:val="231F20"/>
          <w:kern w:val="0"/>
          <w:szCs w:val="21"/>
          <w:lang w:bidi="ar"/>
        </w:rPr>
        <w:t>.</w:t>
      </w:r>
      <w:r>
        <w:rPr>
          <w:rFonts w:ascii="Times New Roman" w:hAnsi="Times New Roman"/>
          <w:color w:val="231F20"/>
          <w:kern w:val="0"/>
          <w:szCs w:val="21"/>
          <w:lang w:bidi="ar"/>
        </w:rPr>
        <w:t>消痔灵注射液联合</w:t>
      </w:r>
      <w:r>
        <w:rPr>
          <w:rFonts w:ascii="Times New Roman" w:hAnsi="Times New Roman"/>
          <w:color w:val="231F20"/>
          <w:kern w:val="0"/>
          <w:szCs w:val="21"/>
          <w:lang w:bidi="ar"/>
        </w:rPr>
        <w:t>PPH</w:t>
      </w:r>
      <w:r>
        <w:rPr>
          <w:rFonts w:ascii="Times New Roman" w:hAnsi="Times New Roman"/>
          <w:color w:val="231F20"/>
          <w:kern w:val="0"/>
          <w:szCs w:val="21"/>
          <w:lang w:bidi="ar"/>
        </w:rPr>
        <w:t>术治疗脱垂痔伴便秘的效果</w:t>
      </w:r>
      <w:r>
        <w:rPr>
          <w:rFonts w:ascii="Times New Roman" w:hAnsi="Times New Roman"/>
          <w:color w:val="231F20"/>
          <w:kern w:val="0"/>
          <w:szCs w:val="21"/>
          <w:lang w:bidi="ar"/>
        </w:rPr>
        <w:t>[J].</w:t>
      </w:r>
      <w:r>
        <w:rPr>
          <w:rFonts w:ascii="Times New Roman" w:hAnsi="Times New Roman"/>
          <w:color w:val="231F20"/>
          <w:kern w:val="0"/>
          <w:szCs w:val="21"/>
          <w:lang w:bidi="ar"/>
        </w:rPr>
        <w:t>中国医药导报</w:t>
      </w:r>
      <w:r>
        <w:rPr>
          <w:rFonts w:ascii="Times New Roman" w:hAnsi="Times New Roman"/>
          <w:color w:val="231F20"/>
          <w:kern w:val="0"/>
          <w:szCs w:val="21"/>
          <w:lang w:bidi="ar"/>
        </w:rPr>
        <w:t>,2019,16(21):185-188.</w:t>
      </w:r>
    </w:p>
    <w:p w14:paraId="1B684963"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高庆建</w:t>
      </w:r>
      <w:r>
        <w:rPr>
          <w:rFonts w:ascii="Times New Roman" w:hAnsi="Times New Roman"/>
          <w:color w:val="231F20"/>
          <w:kern w:val="0"/>
          <w:szCs w:val="21"/>
          <w:lang w:bidi="ar"/>
        </w:rPr>
        <w:t>,</w:t>
      </w:r>
      <w:r>
        <w:rPr>
          <w:rFonts w:ascii="Times New Roman" w:hAnsi="Times New Roman"/>
          <w:color w:val="231F20"/>
          <w:kern w:val="0"/>
          <w:szCs w:val="21"/>
          <w:lang w:bidi="ar"/>
        </w:rPr>
        <w:t>马炯</w:t>
      </w:r>
      <w:r>
        <w:rPr>
          <w:rFonts w:ascii="Times New Roman" w:hAnsi="Times New Roman"/>
          <w:color w:val="231F20"/>
          <w:kern w:val="0"/>
          <w:szCs w:val="21"/>
          <w:lang w:bidi="ar"/>
        </w:rPr>
        <w:t>,</w:t>
      </w:r>
      <w:r>
        <w:rPr>
          <w:rFonts w:ascii="Times New Roman" w:hAnsi="Times New Roman"/>
          <w:color w:val="231F20"/>
          <w:kern w:val="0"/>
          <w:szCs w:val="21"/>
          <w:lang w:bidi="ar"/>
        </w:rPr>
        <w:t>袁保</w:t>
      </w:r>
      <w:r>
        <w:rPr>
          <w:rFonts w:ascii="Times New Roman" w:hAnsi="Times New Roman"/>
          <w:color w:val="231F20"/>
          <w:kern w:val="0"/>
          <w:szCs w:val="21"/>
          <w:lang w:bidi="ar"/>
        </w:rPr>
        <w:t>,</w:t>
      </w:r>
      <w:r>
        <w:rPr>
          <w:rFonts w:ascii="Times New Roman" w:hAnsi="Times New Roman"/>
          <w:color w:val="231F20"/>
          <w:kern w:val="0"/>
          <w:szCs w:val="21"/>
          <w:lang w:bidi="ar"/>
        </w:rPr>
        <w:t>等</w:t>
      </w:r>
      <w:r>
        <w:rPr>
          <w:rFonts w:ascii="Times New Roman" w:hAnsi="Times New Roman"/>
          <w:color w:val="231F20"/>
          <w:kern w:val="0"/>
          <w:szCs w:val="21"/>
          <w:lang w:bidi="ar"/>
        </w:rPr>
        <w:t>.</w:t>
      </w:r>
      <w:r>
        <w:rPr>
          <w:rFonts w:ascii="Times New Roman" w:hAnsi="Times New Roman"/>
          <w:color w:val="231F20"/>
          <w:kern w:val="0"/>
          <w:szCs w:val="21"/>
          <w:lang w:bidi="ar"/>
        </w:rPr>
        <w:t>改良</w:t>
      </w:r>
      <w:r>
        <w:rPr>
          <w:rFonts w:ascii="Times New Roman" w:hAnsi="Times New Roman"/>
          <w:color w:val="231F20"/>
          <w:kern w:val="0"/>
          <w:szCs w:val="21"/>
          <w:lang w:bidi="ar"/>
        </w:rPr>
        <w:t>PPH</w:t>
      </w:r>
      <w:r>
        <w:rPr>
          <w:rFonts w:ascii="Times New Roman" w:hAnsi="Times New Roman"/>
          <w:color w:val="231F20"/>
          <w:kern w:val="0"/>
          <w:szCs w:val="21"/>
          <w:lang w:bidi="ar"/>
        </w:rPr>
        <w:t>与经典</w:t>
      </w:r>
      <w:r>
        <w:rPr>
          <w:rFonts w:ascii="Times New Roman" w:hAnsi="Times New Roman"/>
          <w:color w:val="231F20"/>
          <w:kern w:val="0"/>
          <w:szCs w:val="21"/>
          <w:lang w:bidi="ar"/>
        </w:rPr>
        <w:t>PPH</w:t>
      </w:r>
      <w:r>
        <w:rPr>
          <w:rFonts w:ascii="Times New Roman" w:hAnsi="Times New Roman"/>
          <w:color w:val="231F20"/>
          <w:kern w:val="0"/>
          <w:szCs w:val="21"/>
          <w:lang w:bidi="ar"/>
        </w:rPr>
        <w:t>治疗重度脱垂性痔的远期疗效对照观察</w:t>
      </w:r>
      <w:r>
        <w:rPr>
          <w:rFonts w:ascii="Times New Roman" w:hAnsi="Times New Roman"/>
          <w:color w:val="231F20"/>
          <w:kern w:val="0"/>
          <w:szCs w:val="21"/>
          <w:lang w:bidi="ar"/>
        </w:rPr>
        <w:t>[J].</w:t>
      </w:r>
      <w:r>
        <w:rPr>
          <w:rFonts w:ascii="Times New Roman" w:hAnsi="Times New Roman"/>
          <w:color w:val="231F20"/>
          <w:kern w:val="0"/>
          <w:szCs w:val="21"/>
          <w:lang w:bidi="ar"/>
        </w:rPr>
        <w:t>江西中医药</w:t>
      </w:r>
      <w:r>
        <w:rPr>
          <w:rFonts w:ascii="Times New Roman" w:hAnsi="Times New Roman"/>
          <w:color w:val="231F20"/>
          <w:kern w:val="0"/>
          <w:szCs w:val="21"/>
          <w:lang w:bidi="ar"/>
        </w:rPr>
        <w:t>,2021,52(06):43-44.</w:t>
      </w:r>
    </w:p>
    <w:p w14:paraId="0AD40C7F"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裴岩</w:t>
      </w:r>
      <w:r>
        <w:rPr>
          <w:rFonts w:ascii="Times New Roman" w:hAnsi="Times New Roman"/>
          <w:color w:val="231F20"/>
          <w:kern w:val="0"/>
          <w:szCs w:val="21"/>
          <w:lang w:bidi="ar"/>
        </w:rPr>
        <w:t>,</w:t>
      </w:r>
      <w:r>
        <w:rPr>
          <w:rFonts w:ascii="Times New Roman" w:hAnsi="Times New Roman"/>
          <w:color w:val="231F20"/>
          <w:kern w:val="0"/>
          <w:szCs w:val="21"/>
          <w:lang w:bidi="ar"/>
        </w:rPr>
        <w:t>高记华</w:t>
      </w:r>
      <w:r>
        <w:rPr>
          <w:rFonts w:ascii="Times New Roman" w:hAnsi="Times New Roman"/>
          <w:color w:val="231F20"/>
          <w:kern w:val="0"/>
          <w:szCs w:val="21"/>
          <w:lang w:bidi="ar"/>
        </w:rPr>
        <w:t>,</w:t>
      </w:r>
      <w:r>
        <w:rPr>
          <w:rFonts w:ascii="Times New Roman" w:hAnsi="Times New Roman"/>
          <w:color w:val="231F20"/>
          <w:kern w:val="0"/>
          <w:szCs w:val="21"/>
          <w:lang w:bidi="ar"/>
        </w:rPr>
        <w:t>戚文月</w:t>
      </w:r>
      <w:r>
        <w:rPr>
          <w:rFonts w:ascii="Times New Roman" w:hAnsi="Times New Roman"/>
          <w:color w:val="231F20"/>
          <w:kern w:val="0"/>
          <w:szCs w:val="21"/>
          <w:lang w:bidi="ar"/>
        </w:rPr>
        <w:t>,</w:t>
      </w:r>
      <w:r>
        <w:rPr>
          <w:rFonts w:ascii="Times New Roman" w:hAnsi="Times New Roman"/>
          <w:color w:val="231F20"/>
          <w:kern w:val="0"/>
          <w:szCs w:val="21"/>
          <w:lang w:bidi="ar"/>
        </w:rPr>
        <w:t>等</w:t>
      </w:r>
      <w:r>
        <w:rPr>
          <w:rFonts w:ascii="Times New Roman" w:hAnsi="Times New Roman"/>
          <w:color w:val="231F20"/>
          <w:kern w:val="0"/>
          <w:szCs w:val="21"/>
          <w:lang w:bidi="ar"/>
        </w:rPr>
        <w:t>.STARR</w:t>
      </w:r>
      <w:r>
        <w:rPr>
          <w:rFonts w:ascii="Times New Roman" w:hAnsi="Times New Roman"/>
          <w:color w:val="231F20"/>
          <w:kern w:val="0"/>
          <w:szCs w:val="21"/>
          <w:lang w:bidi="ar"/>
        </w:rPr>
        <w:t>与</w:t>
      </w:r>
      <w:r>
        <w:rPr>
          <w:rFonts w:ascii="Times New Roman" w:hAnsi="Times New Roman"/>
          <w:color w:val="231F20"/>
          <w:kern w:val="0"/>
          <w:szCs w:val="21"/>
          <w:lang w:bidi="ar"/>
        </w:rPr>
        <w:t>PPH</w:t>
      </w:r>
      <w:r>
        <w:rPr>
          <w:rFonts w:ascii="Times New Roman" w:hAnsi="Times New Roman"/>
          <w:color w:val="231F20"/>
          <w:kern w:val="0"/>
          <w:szCs w:val="21"/>
          <w:lang w:bidi="ar"/>
        </w:rPr>
        <w:t>治疗青年男性脱垂性痔患者的临床疗效比较</w:t>
      </w:r>
      <w:r>
        <w:rPr>
          <w:rFonts w:ascii="Times New Roman" w:hAnsi="Times New Roman"/>
          <w:color w:val="231F20"/>
          <w:kern w:val="0"/>
          <w:szCs w:val="21"/>
          <w:lang w:bidi="ar"/>
        </w:rPr>
        <w:t>[J].</w:t>
      </w:r>
      <w:r>
        <w:rPr>
          <w:rFonts w:ascii="Times New Roman" w:hAnsi="Times New Roman"/>
          <w:color w:val="231F20"/>
          <w:kern w:val="0"/>
          <w:szCs w:val="21"/>
          <w:lang w:bidi="ar"/>
        </w:rPr>
        <w:t>结直肠肛门外科</w:t>
      </w:r>
      <w:r>
        <w:rPr>
          <w:rFonts w:ascii="Times New Roman" w:hAnsi="Times New Roman"/>
          <w:color w:val="231F20"/>
          <w:kern w:val="0"/>
          <w:szCs w:val="21"/>
          <w:lang w:bidi="ar"/>
        </w:rPr>
        <w:t>,2022,28(05):460-464.</w:t>
      </w:r>
    </w:p>
    <w:p w14:paraId="03F01A17"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林荣杰</w:t>
      </w:r>
      <w:r>
        <w:rPr>
          <w:rFonts w:ascii="Times New Roman" w:hAnsi="Times New Roman"/>
          <w:color w:val="231F20"/>
          <w:kern w:val="0"/>
          <w:szCs w:val="21"/>
          <w:lang w:bidi="ar"/>
        </w:rPr>
        <w:t>,</w:t>
      </w:r>
      <w:r>
        <w:rPr>
          <w:rFonts w:ascii="Times New Roman" w:hAnsi="Times New Roman"/>
          <w:color w:val="231F20"/>
          <w:kern w:val="0"/>
          <w:szCs w:val="21"/>
          <w:lang w:bidi="ar"/>
        </w:rPr>
        <w:t>李国栋</w:t>
      </w:r>
      <w:r>
        <w:rPr>
          <w:rFonts w:ascii="Times New Roman" w:hAnsi="Times New Roman"/>
          <w:color w:val="231F20"/>
          <w:kern w:val="0"/>
          <w:szCs w:val="21"/>
          <w:lang w:bidi="ar"/>
        </w:rPr>
        <w:t>,</w:t>
      </w:r>
      <w:r>
        <w:rPr>
          <w:rFonts w:ascii="Times New Roman" w:hAnsi="Times New Roman"/>
          <w:color w:val="231F20"/>
          <w:kern w:val="0"/>
          <w:szCs w:val="21"/>
          <w:lang w:bidi="ar"/>
        </w:rPr>
        <w:t>韩宝</w:t>
      </w:r>
      <w:r>
        <w:rPr>
          <w:rFonts w:ascii="Times New Roman" w:hAnsi="Times New Roman"/>
          <w:color w:val="231F20"/>
          <w:kern w:val="0"/>
          <w:szCs w:val="21"/>
          <w:lang w:bidi="ar"/>
        </w:rPr>
        <w:t>.</w:t>
      </w:r>
      <w:r>
        <w:rPr>
          <w:rFonts w:ascii="Times New Roman" w:hAnsi="Times New Roman"/>
          <w:color w:val="231F20"/>
          <w:kern w:val="0"/>
          <w:szCs w:val="21"/>
          <w:lang w:bidi="ar"/>
        </w:rPr>
        <w:t>消痔灵与</w:t>
      </w:r>
      <w:r>
        <w:rPr>
          <w:rFonts w:ascii="Times New Roman" w:hAnsi="Times New Roman"/>
          <w:color w:val="231F20"/>
          <w:kern w:val="0"/>
          <w:szCs w:val="21"/>
          <w:lang w:bidi="ar"/>
        </w:rPr>
        <w:t>PPH</w:t>
      </w:r>
      <w:r>
        <w:rPr>
          <w:rFonts w:ascii="Times New Roman" w:hAnsi="Times New Roman"/>
          <w:color w:val="231F20"/>
          <w:kern w:val="0"/>
          <w:szCs w:val="21"/>
          <w:lang w:bidi="ar"/>
        </w:rPr>
        <w:t>治疗直肠黏膜内脱垂的临床效果观察</w:t>
      </w:r>
      <w:r>
        <w:rPr>
          <w:rFonts w:ascii="Times New Roman" w:hAnsi="Times New Roman"/>
          <w:color w:val="231F20"/>
          <w:kern w:val="0"/>
          <w:szCs w:val="21"/>
          <w:lang w:bidi="ar"/>
        </w:rPr>
        <w:t>[J].</w:t>
      </w:r>
      <w:r>
        <w:rPr>
          <w:rFonts w:ascii="Times New Roman" w:hAnsi="Times New Roman"/>
          <w:color w:val="231F20"/>
          <w:kern w:val="0"/>
          <w:szCs w:val="21"/>
          <w:lang w:bidi="ar"/>
        </w:rPr>
        <w:t>河北医科大学学报</w:t>
      </w:r>
      <w:r>
        <w:rPr>
          <w:rFonts w:ascii="Times New Roman" w:hAnsi="Times New Roman"/>
          <w:color w:val="231F20"/>
          <w:kern w:val="0"/>
          <w:szCs w:val="21"/>
          <w:lang w:bidi="ar"/>
        </w:rPr>
        <w:t>,2017,38(04):468-471.</w:t>
      </w:r>
    </w:p>
    <w:p w14:paraId="2D258F71"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曹子康</w:t>
      </w:r>
      <w:r>
        <w:rPr>
          <w:rFonts w:ascii="Times New Roman" w:hAnsi="Times New Roman"/>
          <w:color w:val="231F20"/>
          <w:kern w:val="0"/>
          <w:szCs w:val="21"/>
          <w:lang w:bidi="ar"/>
        </w:rPr>
        <w:t>. PPH</w:t>
      </w:r>
      <w:r>
        <w:rPr>
          <w:rFonts w:ascii="Times New Roman" w:hAnsi="Times New Roman"/>
          <w:color w:val="231F20"/>
          <w:kern w:val="0"/>
          <w:szCs w:val="21"/>
          <w:lang w:bidi="ar"/>
        </w:rPr>
        <w:t>术</w:t>
      </w:r>
      <w:r>
        <w:rPr>
          <w:rFonts w:ascii="Times New Roman" w:hAnsi="Times New Roman"/>
          <w:color w:val="231F20"/>
          <w:kern w:val="0"/>
          <w:szCs w:val="21"/>
          <w:lang w:bidi="ar"/>
        </w:rPr>
        <w:t>+</w:t>
      </w:r>
      <w:r>
        <w:rPr>
          <w:rFonts w:ascii="Times New Roman" w:hAnsi="Times New Roman"/>
          <w:color w:val="231F20"/>
          <w:kern w:val="0"/>
          <w:szCs w:val="21"/>
          <w:lang w:bidi="ar"/>
        </w:rPr>
        <w:t>消痔灵注射治疗重度脱垂性痔的临床疗效观察</w:t>
      </w:r>
      <w:r>
        <w:rPr>
          <w:rFonts w:ascii="Times New Roman" w:hAnsi="Times New Roman"/>
          <w:color w:val="231F20"/>
          <w:kern w:val="0"/>
          <w:szCs w:val="21"/>
          <w:lang w:bidi="ar"/>
        </w:rPr>
        <w:t>[D].</w:t>
      </w:r>
      <w:r>
        <w:rPr>
          <w:rFonts w:ascii="Times New Roman" w:hAnsi="Times New Roman"/>
          <w:color w:val="231F20"/>
          <w:kern w:val="0"/>
          <w:szCs w:val="21"/>
          <w:lang w:bidi="ar"/>
        </w:rPr>
        <w:t>成都中医药大学</w:t>
      </w:r>
      <w:r>
        <w:rPr>
          <w:rFonts w:ascii="Times New Roman" w:hAnsi="Times New Roman"/>
          <w:color w:val="231F20"/>
          <w:kern w:val="0"/>
          <w:szCs w:val="21"/>
          <w:lang w:bidi="ar"/>
        </w:rPr>
        <w:t>,2014.</w:t>
      </w:r>
    </w:p>
    <w:p w14:paraId="14FCA68A"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szCs w:val="21"/>
        </w:rPr>
        <w:t>任志翔</w:t>
      </w:r>
      <w:r>
        <w:rPr>
          <w:rFonts w:ascii="Times New Roman" w:hAnsi="Times New Roman"/>
          <w:szCs w:val="21"/>
        </w:rPr>
        <w:t>,</w:t>
      </w:r>
      <w:r>
        <w:rPr>
          <w:rFonts w:ascii="Times New Roman" w:hAnsi="Times New Roman"/>
          <w:szCs w:val="21"/>
        </w:rPr>
        <w:t>吴宏伟</w:t>
      </w:r>
      <w:r>
        <w:rPr>
          <w:rFonts w:ascii="Times New Roman" w:hAnsi="Times New Roman"/>
          <w:szCs w:val="21"/>
        </w:rPr>
        <w:t>.</w:t>
      </w:r>
      <w:r>
        <w:rPr>
          <w:rFonts w:ascii="Times New Roman" w:hAnsi="Times New Roman"/>
          <w:szCs w:val="21"/>
        </w:rPr>
        <w:t>痔上黏膜环切术配合消痔灵注射治疗环状混合痔</w:t>
      </w:r>
      <w:r>
        <w:rPr>
          <w:rFonts w:ascii="Times New Roman" w:hAnsi="Times New Roman"/>
          <w:szCs w:val="21"/>
        </w:rPr>
        <w:t>80</w:t>
      </w:r>
      <w:r>
        <w:rPr>
          <w:rFonts w:ascii="Times New Roman" w:hAnsi="Times New Roman"/>
          <w:szCs w:val="21"/>
        </w:rPr>
        <w:t>例</w:t>
      </w:r>
      <w:r>
        <w:rPr>
          <w:rFonts w:ascii="Times New Roman" w:hAnsi="Times New Roman"/>
          <w:szCs w:val="21"/>
        </w:rPr>
        <w:t>[J].</w:t>
      </w:r>
      <w:r>
        <w:rPr>
          <w:rFonts w:ascii="Times New Roman" w:hAnsi="Times New Roman"/>
          <w:szCs w:val="21"/>
        </w:rPr>
        <w:t>湖南中医杂志</w:t>
      </w:r>
      <w:r>
        <w:rPr>
          <w:rFonts w:ascii="Times New Roman" w:hAnsi="Times New Roman"/>
          <w:szCs w:val="21"/>
        </w:rPr>
        <w:t>,2014,30(03):53-54.</w:t>
      </w:r>
    </w:p>
    <w:p w14:paraId="3B8DB05C"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施兴峰</w:t>
      </w:r>
      <w:r>
        <w:rPr>
          <w:rFonts w:ascii="Times New Roman" w:hAnsi="Times New Roman"/>
          <w:color w:val="231F20"/>
          <w:kern w:val="0"/>
          <w:szCs w:val="21"/>
          <w:lang w:bidi="ar"/>
        </w:rPr>
        <w:t>,</w:t>
      </w:r>
      <w:r>
        <w:rPr>
          <w:rFonts w:ascii="Times New Roman" w:hAnsi="Times New Roman"/>
          <w:color w:val="231F20"/>
          <w:kern w:val="0"/>
          <w:szCs w:val="21"/>
          <w:lang w:bidi="ar"/>
        </w:rPr>
        <w:t>邓露曦</w:t>
      </w:r>
      <w:r>
        <w:rPr>
          <w:rFonts w:ascii="Times New Roman" w:hAnsi="Times New Roman"/>
          <w:color w:val="231F20"/>
          <w:kern w:val="0"/>
          <w:szCs w:val="21"/>
          <w:lang w:bidi="ar"/>
        </w:rPr>
        <w:t>.</w:t>
      </w:r>
      <w:r>
        <w:rPr>
          <w:rFonts w:ascii="Times New Roman" w:hAnsi="Times New Roman"/>
          <w:color w:val="231F20"/>
          <w:kern w:val="0"/>
          <w:szCs w:val="21"/>
          <w:lang w:bidi="ar"/>
        </w:rPr>
        <w:t>消痔灵注射液联合</w:t>
      </w:r>
      <w:r>
        <w:rPr>
          <w:rFonts w:ascii="Times New Roman" w:hAnsi="Times New Roman"/>
          <w:color w:val="231F20"/>
          <w:kern w:val="0"/>
          <w:szCs w:val="21"/>
          <w:lang w:bidi="ar"/>
        </w:rPr>
        <w:t>TST</w:t>
      </w:r>
      <w:r>
        <w:rPr>
          <w:rFonts w:ascii="Times New Roman" w:hAnsi="Times New Roman"/>
          <w:color w:val="231F20"/>
          <w:kern w:val="0"/>
          <w:szCs w:val="21"/>
          <w:lang w:bidi="ar"/>
        </w:rPr>
        <w:t>对混合痔患者的效果及肛肠动力分析</w:t>
      </w:r>
      <w:r>
        <w:rPr>
          <w:rFonts w:ascii="Times New Roman" w:hAnsi="Times New Roman"/>
          <w:color w:val="231F20"/>
          <w:kern w:val="0"/>
          <w:szCs w:val="21"/>
          <w:lang w:bidi="ar"/>
        </w:rPr>
        <w:t>[J].</w:t>
      </w:r>
      <w:r>
        <w:rPr>
          <w:rFonts w:ascii="Times New Roman" w:hAnsi="Times New Roman"/>
          <w:color w:val="231F20"/>
          <w:kern w:val="0"/>
          <w:szCs w:val="21"/>
          <w:lang w:bidi="ar"/>
        </w:rPr>
        <w:t>锦州医科大学学报</w:t>
      </w:r>
      <w:r>
        <w:rPr>
          <w:rFonts w:ascii="Times New Roman" w:hAnsi="Times New Roman"/>
          <w:color w:val="231F20"/>
          <w:kern w:val="0"/>
          <w:szCs w:val="21"/>
          <w:lang w:bidi="ar"/>
        </w:rPr>
        <w:t>,2019,40(03):48-51.</w:t>
      </w:r>
    </w:p>
    <w:p w14:paraId="45B3840D"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张全辉</w:t>
      </w:r>
      <w:r>
        <w:rPr>
          <w:rFonts w:ascii="Times New Roman" w:hAnsi="Times New Roman"/>
          <w:color w:val="231F20"/>
          <w:kern w:val="0"/>
          <w:szCs w:val="21"/>
          <w:lang w:bidi="ar"/>
        </w:rPr>
        <w:t>,</w:t>
      </w:r>
      <w:r>
        <w:rPr>
          <w:rFonts w:ascii="Times New Roman" w:hAnsi="Times New Roman"/>
          <w:color w:val="231F20"/>
          <w:kern w:val="0"/>
          <w:szCs w:val="21"/>
          <w:lang w:bidi="ar"/>
        </w:rPr>
        <w:t>邓永文</w:t>
      </w:r>
      <w:r>
        <w:rPr>
          <w:rFonts w:ascii="Times New Roman" w:hAnsi="Times New Roman"/>
          <w:color w:val="231F20"/>
          <w:kern w:val="0"/>
          <w:szCs w:val="21"/>
          <w:lang w:bidi="ar"/>
        </w:rPr>
        <w:t>,</w:t>
      </w:r>
      <w:r>
        <w:rPr>
          <w:rFonts w:ascii="Times New Roman" w:hAnsi="Times New Roman"/>
          <w:color w:val="231F20"/>
          <w:kern w:val="0"/>
          <w:szCs w:val="21"/>
          <w:lang w:bidi="ar"/>
        </w:rPr>
        <w:t>姚玉乔</w:t>
      </w:r>
      <w:r>
        <w:rPr>
          <w:rFonts w:ascii="Times New Roman" w:hAnsi="Times New Roman"/>
          <w:color w:val="231F20"/>
          <w:kern w:val="0"/>
          <w:szCs w:val="21"/>
          <w:lang w:bidi="ar"/>
        </w:rPr>
        <w:t>.</w:t>
      </w:r>
      <w:r>
        <w:rPr>
          <w:rFonts w:ascii="Times New Roman" w:hAnsi="Times New Roman"/>
          <w:color w:val="231F20"/>
          <w:kern w:val="0"/>
          <w:szCs w:val="21"/>
          <w:lang w:bidi="ar"/>
        </w:rPr>
        <w:t>消痔灵注射液联合选择性痔上黏膜吻合术对混合痔患者肛肠动力及治疗效果的影响</w:t>
      </w:r>
      <w:r>
        <w:rPr>
          <w:rFonts w:ascii="Times New Roman" w:hAnsi="Times New Roman"/>
          <w:color w:val="231F20"/>
          <w:kern w:val="0"/>
          <w:szCs w:val="21"/>
          <w:lang w:bidi="ar"/>
        </w:rPr>
        <w:t>[J].</w:t>
      </w:r>
      <w:r>
        <w:rPr>
          <w:rFonts w:ascii="Times New Roman" w:hAnsi="Times New Roman"/>
          <w:color w:val="231F20"/>
          <w:kern w:val="0"/>
          <w:szCs w:val="21"/>
          <w:lang w:bidi="ar"/>
        </w:rPr>
        <w:t>广州中医药大学学报</w:t>
      </w:r>
      <w:r>
        <w:rPr>
          <w:rFonts w:ascii="Times New Roman" w:hAnsi="Times New Roman"/>
          <w:color w:val="231F20"/>
          <w:kern w:val="0"/>
          <w:szCs w:val="21"/>
          <w:lang w:bidi="ar"/>
        </w:rPr>
        <w:t>,2017,34(01):43-46</w:t>
      </w:r>
      <w:r>
        <w:rPr>
          <w:rFonts w:ascii="Times New Roman" w:hAnsi="Times New Roman" w:hint="eastAsia"/>
          <w:color w:val="231F20"/>
          <w:kern w:val="0"/>
          <w:szCs w:val="21"/>
          <w:lang w:bidi="ar"/>
        </w:rPr>
        <w:t>.</w:t>
      </w:r>
    </w:p>
    <w:p w14:paraId="12DDBD45"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袁刚</w:t>
      </w:r>
      <w:r>
        <w:rPr>
          <w:rFonts w:ascii="Times New Roman" w:hAnsi="Times New Roman"/>
          <w:color w:val="231F20"/>
          <w:kern w:val="0"/>
          <w:szCs w:val="21"/>
          <w:lang w:bidi="ar"/>
        </w:rPr>
        <w:t>,</w:t>
      </w:r>
      <w:r>
        <w:rPr>
          <w:rFonts w:ascii="Times New Roman" w:hAnsi="Times New Roman"/>
          <w:color w:val="231F20"/>
          <w:kern w:val="0"/>
          <w:szCs w:val="21"/>
          <w:lang w:bidi="ar"/>
        </w:rPr>
        <w:t>于梦</w:t>
      </w:r>
      <w:r>
        <w:rPr>
          <w:rFonts w:ascii="Times New Roman" w:hAnsi="Times New Roman"/>
          <w:color w:val="231F20"/>
          <w:kern w:val="0"/>
          <w:szCs w:val="21"/>
          <w:lang w:bidi="ar"/>
        </w:rPr>
        <w:t>,</w:t>
      </w:r>
      <w:r>
        <w:rPr>
          <w:rFonts w:ascii="Times New Roman" w:hAnsi="Times New Roman"/>
          <w:color w:val="231F20"/>
          <w:kern w:val="0"/>
          <w:szCs w:val="21"/>
          <w:lang w:bidi="ar"/>
        </w:rPr>
        <w:t>刘瑶</w:t>
      </w:r>
      <w:r>
        <w:rPr>
          <w:rFonts w:ascii="Times New Roman" w:hAnsi="Times New Roman"/>
          <w:color w:val="231F20"/>
          <w:kern w:val="0"/>
          <w:szCs w:val="21"/>
          <w:lang w:bidi="ar"/>
        </w:rPr>
        <w:t>,</w:t>
      </w:r>
      <w:r>
        <w:rPr>
          <w:rFonts w:ascii="Times New Roman" w:hAnsi="Times New Roman"/>
          <w:color w:val="231F20"/>
          <w:kern w:val="0"/>
          <w:szCs w:val="21"/>
          <w:lang w:bidi="ar"/>
        </w:rPr>
        <w:t>等</w:t>
      </w:r>
      <w:r>
        <w:rPr>
          <w:rFonts w:ascii="Times New Roman" w:hAnsi="Times New Roman"/>
          <w:color w:val="231F20"/>
          <w:kern w:val="0"/>
          <w:szCs w:val="21"/>
          <w:lang w:bidi="ar"/>
        </w:rPr>
        <w:t>.</w:t>
      </w:r>
      <w:r>
        <w:rPr>
          <w:rFonts w:ascii="Times New Roman" w:hAnsi="Times New Roman"/>
          <w:color w:val="231F20"/>
          <w:kern w:val="0"/>
          <w:szCs w:val="21"/>
          <w:lang w:bidi="ar"/>
        </w:rPr>
        <w:t>直肠黏膜内脱垂治疗进展</w:t>
      </w:r>
      <w:r>
        <w:rPr>
          <w:rFonts w:ascii="Times New Roman" w:hAnsi="Times New Roman"/>
          <w:color w:val="231F20"/>
          <w:kern w:val="0"/>
          <w:szCs w:val="21"/>
          <w:lang w:bidi="ar"/>
        </w:rPr>
        <w:t>[J].</w:t>
      </w:r>
      <w:r>
        <w:rPr>
          <w:rFonts w:ascii="Times New Roman" w:hAnsi="Times New Roman"/>
          <w:color w:val="231F20"/>
          <w:kern w:val="0"/>
          <w:szCs w:val="21"/>
          <w:lang w:bidi="ar"/>
        </w:rPr>
        <w:t>光明中医</w:t>
      </w:r>
      <w:r>
        <w:rPr>
          <w:rFonts w:ascii="Times New Roman" w:hAnsi="Times New Roman"/>
          <w:color w:val="231F20"/>
          <w:kern w:val="0"/>
          <w:szCs w:val="21"/>
          <w:lang w:bidi="ar"/>
        </w:rPr>
        <w:t>,2023,38(02):258-261.</w:t>
      </w:r>
    </w:p>
    <w:p w14:paraId="5FB2ABAC"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张乐</w:t>
      </w:r>
      <w:r>
        <w:rPr>
          <w:rFonts w:ascii="Times New Roman" w:hAnsi="Times New Roman"/>
          <w:color w:val="231F20"/>
          <w:kern w:val="0"/>
          <w:szCs w:val="21"/>
          <w:lang w:bidi="ar"/>
        </w:rPr>
        <w:t>,</w:t>
      </w:r>
      <w:r>
        <w:rPr>
          <w:rFonts w:ascii="Times New Roman" w:hAnsi="Times New Roman"/>
          <w:color w:val="231F20"/>
          <w:kern w:val="0"/>
          <w:szCs w:val="21"/>
          <w:lang w:bidi="ar"/>
        </w:rPr>
        <w:t>孙锐</w:t>
      </w:r>
      <w:r>
        <w:rPr>
          <w:rFonts w:ascii="Times New Roman" w:hAnsi="Times New Roman"/>
          <w:color w:val="231F20"/>
          <w:kern w:val="0"/>
          <w:szCs w:val="21"/>
          <w:lang w:bidi="ar"/>
        </w:rPr>
        <w:t>,</w:t>
      </w:r>
      <w:r>
        <w:rPr>
          <w:rFonts w:ascii="Times New Roman" w:hAnsi="Times New Roman"/>
          <w:color w:val="231F20"/>
          <w:kern w:val="0"/>
          <w:szCs w:val="21"/>
          <w:lang w:bidi="ar"/>
        </w:rPr>
        <w:t>罗婷</w:t>
      </w:r>
      <w:r>
        <w:rPr>
          <w:rFonts w:ascii="Times New Roman" w:hAnsi="Times New Roman"/>
          <w:color w:val="231F20"/>
          <w:kern w:val="0"/>
          <w:szCs w:val="21"/>
          <w:lang w:bidi="ar"/>
        </w:rPr>
        <w:t>,</w:t>
      </w:r>
      <w:r>
        <w:rPr>
          <w:rFonts w:ascii="Times New Roman" w:hAnsi="Times New Roman"/>
          <w:color w:val="231F20"/>
          <w:kern w:val="0"/>
          <w:szCs w:val="21"/>
          <w:lang w:bidi="ar"/>
        </w:rPr>
        <w:t>等</w:t>
      </w:r>
      <w:r>
        <w:rPr>
          <w:rFonts w:ascii="Times New Roman" w:hAnsi="Times New Roman"/>
          <w:color w:val="231F20"/>
          <w:kern w:val="0"/>
          <w:szCs w:val="21"/>
          <w:lang w:bidi="ar"/>
        </w:rPr>
        <w:t>.</w:t>
      </w:r>
      <w:r>
        <w:rPr>
          <w:rFonts w:ascii="Times New Roman" w:hAnsi="Times New Roman"/>
          <w:color w:val="231F20"/>
          <w:kern w:val="0"/>
          <w:szCs w:val="21"/>
          <w:lang w:bidi="ar"/>
        </w:rPr>
        <w:t>中医药治疗直肠脱垂研究概况</w:t>
      </w:r>
      <w:r>
        <w:rPr>
          <w:rFonts w:ascii="Times New Roman" w:hAnsi="Times New Roman"/>
          <w:color w:val="231F20"/>
          <w:kern w:val="0"/>
          <w:szCs w:val="21"/>
          <w:lang w:bidi="ar"/>
        </w:rPr>
        <w:t>[J].</w:t>
      </w:r>
      <w:r>
        <w:rPr>
          <w:rFonts w:ascii="Times New Roman" w:hAnsi="Times New Roman"/>
          <w:color w:val="231F20"/>
          <w:kern w:val="0"/>
          <w:szCs w:val="21"/>
          <w:lang w:bidi="ar"/>
        </w:rPr>
        <w:t>河南外科学杂志</w:t>
      </w:r>
      <w:r>
        <w:rPr>
          <w:rFonts w:ascii="Times New Roman" w:hAnsi="Times New Roman"/>
          <w:color w:val="231F20"/>
          <w:kern w:val="0"/>
          <w:szCs w:val="21"/>
          <w:lang w:bidi="ar"/>
        </w:rPr>
        <w:t>,2024,30(02):169-172.</w:t>
      </w:r>
    </w:p>
    <w:p w14:paraId="6470DABF"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柯敏辉</w:t>
      </w:r>
      <w:r>
        <w:rPr>
          <w:rFonts w:ascii="Times New Roman" w:hAnsi="Times New Roman"/>
          <w:color w:val="231F20"/>
          <w:kern w:val="0"/>
          <w:szCs w:val="21"/>
          <w:lang w:bidi="ar"/>
        </w:rPr>
        <w:t>,</w:t>
      </w:r>
      <w:r>
        <w:rPr>
          <w:rFonts w:ascii="Times New Roman" w:hAnsi="Times New Roman"/>
          <w:color w:val="231F20"/>
          <w:kern w:val="0"/>
          <w:szCs w:val="21"/>
          <w:lang w:bidi="ar"/>
        </w:rPr>
        <w:t>黄鸿铃</w:t>
      </w:r>
      <w:r>
        <w:rPr>
          <w:rFonts w:ascii="Times New Roman" w:hAnsi="Times New Roman"/>
          <w:color w:val="231F20"/>
          <w:kern w:val="0"/>
          <w:szCs w:val="21"/>
          <w:lang w:bidi="ar"/>
        </w:rPr>
        <w:t>,</w:t>
      </w:r>
      <w:r>
        <w:rPr>
          <w:rFonts w:ascii="Times New Roman" w:hAnsi="Times New Roman"/>
          <w:color w:val="231F20"/>
          <w:kern w:val="0"/>
          <w:szCs w:val="21"/>
          <w:lang w:bidi="ar"/>
        </w:rPr>
        <w:t>李志鹏等</w:t>
      </w:r>
      <w:r>
        <w:rPr>
          <w:rFonts w:ascii="Times New Roman" w:hAnsi="Times New Roman"/>
          <w:color w:val="231F20"/>
          <w:kern w:val="0"/>
          <w:szCs w:val="21"/>
          <w:lang w:bidi="ar"/>
        </w:rPr>
        <w:t xml:space="preserve">. </w:t>
      </w:r>
      <w:r>
        <w:rPr>
          <w:rFonts w:ascii="Times New Roman" w:hAnsi="Times New Roman"/>
          <w:color w:val="231F20"/>
          <w:kern w:val="0"/>
          <w:szCs w:val="21"/>
          <w:lang w:bidi="ar"/>
        </w:rPr>
        <w:t>改良消痔灵注射治疗直肠内脱垂的临床研究</w:t>
      </w:r>
      <w:r>
        <w:rPr>
          <w:rFonts w:ascii="Times New Roman" w:hAnsi="Times New Roman"/>
          <w:color w:val="231F20"/>
          <w:kern w:val="0"/>
          <w:szCs w:val="21"/>
          <w:lang w:bidi="ar"/>
        </w:rPr>
        <w:t xml:space="preserve">[J]. </w:t>
      </w:r>
      <w:r>
        <w:rPr>
          <w:rFonts w:ascii="Times New Roman" w:hAnsi="Times New Roman"/>
          <w:color w:val="231F20"/>
          <w:kern w:val="0"/>
          <w:szCs w:val="21"/>
          <w:lang w:bidi="ar"/>
        </w:rPr>
        <w:t>现代中西医结合杂志</w:t>
      </w:r>
      <w:r>
        <w:rPr>
          <w:rFonts w:ascii="Times New Roman" w:hAnsi="Times New Roman"/>
          <w:color w:val="231F20"/>
          <w:kern w:val="0"/>
          <w:szCs w:val="21"/>
          <w:lang w:bidi="ar"/>
        </w:rPr>
        <w:t>, 2022, 31(01): 34-39.</w:t>
      </w:r>
    </w:p>
    <w:p w14:paraId="5884B57D"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刘学武</w:t>
      </w:r>
      <w:r>
        <w:rPr>
          <w:rFonts w:ascii="Times New Roman" w:hAnsi="Times New Roman"/>
          <w:color w:val="231F20"/>
          <w:kern w:val="0"/>
          <w:szCs w:val="21"/>
          <w:lang w:bidi="ar"/>
        </w:rPr>
        <w:t xml:space="preserve">, </w:t>
      </w:r>
      <w:r>
        <w:rPr>
          <w:rFonts w:ascii="Times New Roman" w:hAnsi="Times New Roman"/>
          <w:color w:val="231F20"/>
          <w:kern w:val="0"/>
          <w:szCs w:val="21"/>
          <w:lang w:bidi="ar"/>
        </w:rPr>
        <w:t>李宏</w:t>
      </w:r>
      <w:r>
        <w:rPr>
          <w:rFonts w:ascii="Times New Roman" w:hAnsi="Times New Roman"/>
          <w:color w:val="231F20"/>
          <w:kern w:val="0"/>
          <w:szCs w:val="21"/>
          <w:lang w:bidi="ar"/>
        </w:rPr>
        <w:t xml:space="preserve">, </w:t>
      </w:r>
      <w:r>
        <w:rPr>
          <w:rFonts w:ascii="Times New Roman" w:hAnsi="Times New Roman"/>
          <w:color w:val="231F20"/>
          <w:kern w:val="0"/>
          <w:szCs w:val="21"/>
          <w:lang w:bidi="ar"/>
        </w:rPr>
        <w:t>王垚</w:t>
      </w:r>
      <w:r>
        <w:rPr>
          <w:rFonts w:ascii="Times New Roman" w:hAnsi="Times New Roman"/>
          <w:color w:val="231F20"/>
          <w:kern w:val="0"/>
          <w:szCs w:val="21"/>
          <w:lang w:bidi="ar"/>
        </w:rPr>
        <w:t>. STARR</w:t>
      </w:r>
      <w:r>
        <w:rPr>
          <w:rFonts w:ascii="Times New Roman" w:hAnsi="Times New Roman"/>
          <w:color w:val="231F20"/>
          <w:kern w:val="0"/>
          <w:szCs w:val="21"/>
          <w:lang w:bidi="ar"/>
        </w:rPr>
        <w:t>术联合消痔灵注射治疗直肠黏膜内脱垂的临床效果</w:t>
      </w:r>
      <w:r>
        <w:rPr>
          <w:rFonts w:ascii="Times New Roman" w:hAnsi="Times New Roman"/>
          <w:color w:val="231F20"/>
          <w:kern w:val="0"/>
          <w:szCs w:val="21"/>
          <w:lang w:bidi="ar"/>
        </w:rPr>
        <w:t xml:space="preserve">[J]. </w:t>
      </w:r>
      <w:r>
        <w:rPr>
          <w:rFonts w:ascii="Times New Roman" w:hAnsi="Times New Roman"/>
          <w:color w:val="231F20"/>
          <w:kern w:val="0"/>
          <w:szCs w:val="21"/>
          <w:lang w:bidi="ar"/>
        </w:rPr>
        <w:t>中外医学研究</w:t>
      </w:r>
      <w:r>
        <w:rPr>
          <w:rFonts w:ascii="Times New Roman" w:hAnsi="Times New Roman"/>
          <w:color w:val="231F20"/>
          <w:kern w:val="0"/>
          <w:szCs w:val="21"/>
          <w:lang w:bidi="ar"/>
        </w:rPr>
        <w:t>, 2021, 19(21): 43-45.</w:t>
      </w:r>
    </w:p>
    <w:p w14:paraId="76337006"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赵金庭</w:t>
      </w:r>
      <w:r>
        <w:rPr>
          <w:rFonts w:ascii="Times New Roman" w:hAnsi="Times New Roman"/>
          <w:color w:val="231F20"/>
          <w:kern w:val="0"/>
          <w:szCs w:val="21"/>
          <w:lang w:bidi="ar"/>
        </w:rPr>
        <w:t>,</w:t>
      </w:r>
      <w:r>
        <w:rPr>
          <w:rFonts w:ascii="Times New Roman" w:hAnsi="Times New Roman"/>
          <w:color w:val="231F20"/>
          <w:kern w:val="0"/>
          <w:szCs w:val="21"/>
          <w:lang w:bidi="ar"/>
        </w:rPr>
        <w:t>霍彩霞</w:t>
      </w:r>
      <w:r>
        <w:rPr>
          <w:rFonts w:ascii="Times New Roman" w:hAnsi="Times New Roman"/>
          <w:color w:val="231F20"/>
          <w:kern w:val="0"/>
          <w:szCs w:val="21"/>
          <w:lang w:bidi="ar"/>
        </w:rPr>
        <w:t>,</w:t>
      </w:r>
      <w:r>
        <w:rPr>
          <w:rFonts w:ascii="Times New Roman" w:hAnsi="Times New Roman"/>
          <w:color w:val="231F20"/>
          <w:kern w:val="0"/>
          <w:szCs w:val="21"/>
          <w:lang w:bidi="ar"/>
        </w:rPr>
        <w:t>赵志生</w:t>
      </w:r>
      <w:r>
        <w:rPr>
          <w:rFonts w:ascii="Times New Roman" w:hAnsi="Times New Roman"/>
          <w:color w:val="231F20"/>
          <w:kern w:val="0"/>
          <w:szCs w:val="21"/>
          <w:lang w:bidi="ar"/>
        </w:rPr>
        <w:t>,</w:t>
      </w:r>
      <w:r>
        <w:rPr>
          <w:rFonts w:ascii="Times New Roman" w:hAnsi="Times New Roman"/>
          <w:color w:val="231F20"/>
          <w:kern w:val="0"/>
          <w:szCs w:val="21"/>
          <w:lang w:bidi="ar"/>
        </w:rPr>
        <w:t>等</w:t>
      </w:r>
      <w:r>
        <w:rPr>
          <w:rFonts w:ascii="Times New Roman" w:hAnsi="Times New Roman"/>
          <w:color w:val="231F20"/>
          <w:kern w:val="0"/>
          <w:szCs w:val="21"/>
          <w:lang w:bidi="ar"/>
        </w:rPr>
        <w:t>.“</w:t>
      </w:r>
      <w:r>
        <w:rPr>
          <w:rFonts w:ascii="Times New Roman" w:hAnsi="Times New Roman"/>
          <w:color w:val="231F20"/>
          <w:kern w:val="0"/>
          <w:szCs w:val="21"/>
          <w:lang w:bidi="ar"/>
        </w:rPr>
        <w:t>消痔灵四步注射硬化法</w:t>
      </w:r>
      <w:r>
        <w:rPr>
          <w:rFonts w:ascii="Times New Roman" w:hAnsi="Times New Roman"/>
          <w:color w:val="231F20"/>
          <w:kern w:val="0"/>
          <w:szCs w:val="21"/>
          <w:lang w:bidi="ar"/>
        </w:rPr>
        <w:t>”</w:t>
      </w:r>
      <w:r>
        <w:rPr>
          <w:rFonts w:ascii="Times New Roman" w:hAnsi="Times New Roman"/>
          <w:color w:val="231F20"/>
          <w:kern w:val="0"/>
          <w:szCs w:val="21"/>
          <w:lang w:bidi="ar"/>
        </w:rPr>
        <w:t>治疗内痔</w:t>
      </w:r>
      <w:r>
        <w:rPr>
          <w:rFonts w:ascii="Times New Roman" w:hAnsi="Times New Roman"/>
          <w:color w:val="231F20"/>
          <w:kern w:val="0"/>
          <w:szCs w:val="21"/>
          <w:lang w:bidi="ar"/>
        </w:rPr>
        <w:t>136</w:t>
      </w:r>
      <w:r>
        <w:rPr>
          <w:rFonts w:ascii="Times New Roman" w:hAnsi="Times New Roman"/>
          <w:color w:val="231F20"/>
          <w:kern w:val="0"/>
          <w:szCs w:val="21"/>
          <w:lang w:bidi="ar"/>
        </w:rPr>
        <w:t>例疗效观察</w:t>
      </w:r>
      <w:r>
        <w:rPr>
          <w:rFonts w:ascii="Times New Roman" w:hAnsi="Times New Roman"/>
          <w:color w:val="231F20"/>
          <w:kern w:val="0"/>
          <w:szCs w:val="21"/>
          <w:lang w:bidi="ar"/>
        </w:rPr>
        <w:t>[J].</w:t>
      </w:r>
      <w:r>
        <w:rPr>
          <w:rFonts w:ascii="Times New Roman" w:hAnsi="Times New Roman"/>
          <w:color w:val="231F20"/>
          <w:kern w:val="0"/>
          <w:szCs w:val="21"/>
          <w:lang w:bidi="ar"/>
        </w:rPr>
        <w:t>临床合理用药杂志</w:t>
      </w:r>
      <w:r>
        <w:rPr>
          <w:rFonts w:ascii="Times New Roman" w:hAnsi="Times New Roman"/>
          <w:color w:val="231F20"/>
          <w:kern w:val="0"/>
          <w:szCs w:val="21"/>
          <w:lang w:bidi="ar"/>
        </w:rPr>
        <w:t>,2012,5(19):91.</w:t>
      </w:r>
    </w:p>
    <w:p w14:paraId="2E5D7A6F"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应晓明</w:t>
      </w:r>
      <w:r>
        <w:rPr>
          <w:rFonts w:ascii="Times New Roman" w:hAnsi="Times New Roman"/>
          <w:color w:val="231F20"/>
          <w:kern w:val="0"/>
          <w:szCs w:val="21"/>
          <w:lang w:bidi="ar"/>
        </w:rPr>
        <w:t>.</w:t>
      </w:r>
      <w:r>
        <w:rPr>
          <w:rFonts w:ascii="Times New Roman" w:hAnsi="Times New Roman"/>
          <w:color w:val="231F20"/>
          <w:kern w:val="0"/>
          <w:szCs w:val="21"/>
          <w:lang w:bidi="ar"/>
        </w:rPr>
        <w:t>消痔灵四步注射术治疗</w:t>
      </w:r>
      <w:r>
        <w:rPr>
          <w:rFonts w:ascii="Times New Roman" w:hAnsi="Times New Roman"/>
          <w:color w:val="231F20"/>
          <w:kern w:val="0"/>
          <w:szCs w:val="21"/>
          <w:lang w:bidi="ar"/>
        </w:rPr>
        <w:t>Ⅰ</w:t>
      </w:r>
      <w:r>
        <w:rPr>
          <w:rFonts w:ascii="Times New Roman" w:hAnsi="Times New Roman"/>
          <w:color w:val="231F20"/>
          <w:kern w:val="0"/>
          <w:szCs w:val="21"/>
          <w:lang w:bidi="ar"/>
        </w:rPr>
        <w:t>～</w:t>
      </w:r>
      <w:r>
        <w:rPr>
          <w:rFonts w:ascii="Times New Roman" w:hAnsi="Times New Roman"/>
          <w:color w:val="231F20"/>
          <w:kern w:val="0"/>
          <w:szCs w:val="21"/>
          <w:lang w:bidi="ar"/>
        </w:rPr>
        <w:t>Ⅲ</w:t>
      </w:r>
      <w:r>
        <w:rPr>
          <w:rFonts w:ascii="Times New Roman" w:hAnsi="Times New Roman"/>
          <w:color w:val="231F20"/>
          <w:kern w:val="0"/>
          <w:szCs w:val="21"/>
          <w:lang w:bidi="ar"/>
        </w:rPr>
        <w:t>期内痔</w:t>
      </w:r>
      <w:r>
        <w:rPr>
          <w:rFonts w:ascii="Times New Roman" w:hAnsi="Times New Roman"/>
          <w:color w:val="231F20"/>
          <w:kern w:val="0"/>
          <w:szCs w:val="21"/>
          <w:lang w:bidi="ar"/>
        </w:rPr>
        <w:t>158</w:t>
      </w:r>
      <w:r>
        <w:rPr>
          <w:rFonts w:ascii="Times New Roman" w:hAnsi="Times New Roman"/>
          <w:color w:val="231F20"/>
          <w:kern w:val="0"/>
          <w:szCs w:val="21"/>
          <w:lang w:bidi="ar"/>
        </w:rPr>
        <w:t>例临床疗效</w:t>
      </w:r>
      <w:r>
        <w:rPr>
          <w:rFonts w:ascii="Times New Roman" w:hAnsi="Times New Roman"/>
          <w:color w:val="231F20"/>
          <w:kern w:val="0"/>
          <w:szCs w:val="21"/>
          <w:lang w:bidi="ar"/>
        </w:rPr>
        <w:t>[J].</w:t>
      </w:r>
      <w:r>
        <w:rPr>
          <w:rFonts w:ascii="Times New Roman" w:hAnsi="Times New Roman"/>
          <w:color w:val="231F20"/>
          <w:kern w:val="0"/>
          <w:szCs w:val="21"/>
          <w:lang w:bidi="ar"/>
        </w:rPr>
        <w:t>中外医学研究</w:t>
      </w:r>
      <w:r>
        <w:rPr>
          <w:rFonts w:ascii="Times New Roman" w:hAnsi="Times New Roman"/>
          <w:color w:val="231F20"/>
          <w:kern w:val="0"/>
          <w:szCs w:val="21"/>
          <w:lang w:bidi="ar"/>
        </w:rPr>
        <w:t>,2011,9(36):55</w:t>
      </w:r>
      <w:r>
        <w:rPr>
          <w:rFonts w:ascii="Times New Roman" w:hAnsi="Times New Roman" w:hint="eastAsia"/>
          <w:color w:val="231F20"/>
          <w:kern w:val="0"/>
          <w:szCs w:val="21"/>
          <w:lang w:bidi="ar"/>
        </w:rPr>
        <w:t>.</w:t>
      </w:r>
    </w:p>
    <w:p w14:paraId="532ECFA9"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廖志远</w:t>
      </w:r>
      <w:r>
        <w:rPr>
          <w:rFonts w:ascii="Times New Roman" w:hAnsi="Times New Roman"/>
          <w:color w:val="231F20"/>
          <w:kern w:val="0"/>
          <w:szCs w:val="21"/>
          <w:lang w:bidi="ar"/>
        </w:rPr>
        <w:t>,</w:t>
      </w:r>
      <w:r>
        <w:rPr>
          <w:rFonts w:ascii="Times New Roman" w:hAnsi="Times New Roman"/>
          <w:color w:val="231F20"/>
          <w:kern w:val="0"/>
          <w:szCs w:val="21"/>
          <w:lang w:bidi="ar"/>
        </w:rPr>
        <w:t>孙平良</w:t>
      </w:r>
      <w:r>
        <w:rPr>
          <w:rFonts w:ascii="Times New Roman" w:hAnsi="Times New Roman"/>
          <w:color w:val="231F20"/>
          <w:kern w:val="0"/>
          <w:szCs w:val="21"/>
          <w:lang w:bidi="ar"/>
        </w:rPr>
        <w:t>,</w:t>
      </w:r>
      <w:r>
        <w:rPr>
          <w:rFonts w:ascii="Times New Roman" w:hAnsi="Times New Roman"/>
          <w:color w:val="231F20"/>
          <w:kern w:val="0"/>
          <w:szCs w:val="21"/>
          <w:lang w:bidi="ar"/>
        </w:rPr>
        <w:t>梁运特等</w:t>
      </w:r>
      <w:r>
        <w:rPr>
          <w:rFonts w:ascii="Times New Roman" w:hAnsi="Times New Roman"/>
          <w:color w:val="231F20"/>
          <w:kern w:val="0"/>
          <w:szCs w:val="21"/>
          <w:lang w:bidi="ar"/>
        </w:rPr>
        <w:t xml:space="preserve">. </w:t>
      </w:r>
      <w:r>
        <w:rPr>
          <w:rFonts w:ascii="Times New Roman" w:hAnsi="Times New Roman"/>
          <w:color w:val="231F20"/>
          <w:kern w:val="0"/>
          <w:szCs w:val="21"/>
          <w:lang w:bidi="ar"/>
        </w:rPr>
        <w:t>痔的中医药保守治法概述</w:t>
      </w:r>
      <w:r>
        <w:rPr>
          <w:rFonts w:ascii="Times New Roman" w:hAnsi="Times New Roman"/>
          <w:color w:val="231F20"/>
          <w:kern w:val="0"/>
          <w:szCs w:val="21"/>
          <w:lang w:bidi="ar"/>
        </w:rPr>
        <w:t xml:space="preserve">[J]. </w:t>
      </w:r>
      <w:r>
        <w:rPr>
          <w:rFonts w:ascii="Times New Roman" w:hAnsi="Times New Roman"/>
          <w:color w:val="231F20"/>
          <w:kern w:val="0"/>
          <w:szCs w:val="21"/>
          <w:lang w:bidi="ar"/>
        </w:rPr>
        <w:t>中医临床研究</w:t>
      </w:r>
      <w:r>
        <w:rPr>
          <w:rFonts w:ascii="Times New Roman" w:hAnsi="Times New Roman"/>
          <w:color w:val="231F20"/>
          <w:kern w:val="0"/>
          <w:szCs w:val="21"/>
          <w:lang w:bidi="ar"/>
        </w:rPr>
        <w:t>, 2020, 12(30): 136-139+149.</w:t>
      </w:r>
    </w:p>
    <w:p w14:paraId="45E17058"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szCs w:val="21"/>
        </w:rPr>
        <w:t>汤国辉</w:t>
      </w:r>
      <w:r>
        <w:rPr>
          <w:rFonts w:ascii="Times New Roman" w:hAnsi="Times New Roman"/>
          <w:szCs w:val="21"/>
        </w:rPr>
        <w:t>,</w:t>
      </w:r>
      <w:r>
        <w:rPr>
          <w:rFonts w:ascii="Times New Roman" w:hAnsi="Times New Roman"/>
          <w:szCs w:val="21"/>
        </w:rPr>
        <w:t>伍洲颂</w:t>
      </w:r>
      <w:r>
        <w:rPr>
          <w:rFonts w:ascii="Times New Roman" w:hAnsi="Times New Roman"/>
          <w:szCs w:val="21"/>
        </w:rPr>
        <w:t>,</w:t>
      </w:r>
      <w:r>
        <w:rPr>
          <w:rFonts w:ascii="Times New Roman" w:hAnsi="Times New Roman"/>
          <w:szCs w:val="21"/>
        </w:rPr>
        <w:t>邓秋林</w:t>
      </w:r>
      <w:r>
        <w:rPr>
          <w:rFonts w:ascii="Times New Roman" w:hAnsi="Times New Roman"/>
          <w:szCs w:val="21"/>
        </w:rPr>
        <w:t>,</w:t>
      </w:r>
      <w:r>
        <w:rPr>
          <w:rFonts w:ascii="Times New Roman" w:hAnsi="Times New Roman"/>
          <w:szCs w:val="21"/>
        </w:rPr>
        <w:t>等</w:t>
      </w:r>
      <w:r>
        <w:rPr>
          <w:rFonts w:ascii="Times New Roman" w:hAnsi="Times New Roman"/>
          <w:szCs w:val="21"/>
        </w:rPr>
        <w:t>.</w:t>
      </w:r>
      <w:r>
        <w:rPr>
          <w:rFonts w:ascii="Times New Roman" w:hAnsi="Times New Roman"/>
          <w:szCs w:val="21"/>
        </w:rPr>
        <w:t>联合术式治疗环状混合痔合并直肠粘膜内脱垂临床观察</w:t>
      </w:r>
      <w:r>
        <w:rPr>
          <w:rFonts w:ascii="Times New Roman" w:hAnsi="Times New Roman"/>
          <w:szCs w:val="21"/>
        </w:rPr>
        <w:t>[J].</w:t>
      </w:r>
      <w:r>
        <w:rPr>
          <w:rFonts w:ascii="Times New Roman" w:hAnsi="Times New Roman"/>
          <w:szCs w:val="21"/>
        </w:rPr>
        <w:t>亚太传统医药</w:t>
      </w:r>
      <w:r>
        <w:rPr>
          <w:rFonts w:ascii="Times New Roman" w:hAnsi="Times New Roman"/>
          <w:szCs w:val="21"/>
        </w:rPr>
        <w:t>,2012,8(09):139-140.</w:t>
      </w:r>
    </w:p>
    <w:p w14:paraId="749FB3A9"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胡建文</w:t>
      </w:r>
      <w:r>
        <w:rPr>
          <w:rFonts w:ascii="Times New Roman" w:hAnsi="Times New Roman"/>
          <w:color w:val="231F20"/>
          <w:kern w:val="0"/>
          <w:szCs w:val="21"/>
          <w:lang w:bidi="ar"/>
        </w:rPr>
        <w:t>.</w:t>
      </w:r>
      <w:r>
        <w:rPr>
          <w:rFonts w:ascii="Times New Roman" w:hAnsi="Times New Roman"/>
          <w:color w:val="231F20"/>
          <w:kern w:val="0"/>
          <w:szCs w:val="21"/>
          <w:lang w:bidi="ar"/>
        </w:rPr>
        <w:t>胶圈套扎术联合消痔灵注射术治疗痔病的临床疗效观察</w:t>
      </w:r>
      <w:r>
        <w:rPr>
          <w:rFonts w:ascii="Times New Roman" w:hAnsi="Times New Roman"/>
          <w:color w:val="231F20"/>
          <w:kern w:val="0"/>
          <w:szCs w:val="21"/>
          <w:lang w:bidi="ar"/>
        </w:rPr>
        <w:t>[J].</w:t>
      </w:r>
      <w:r>
        <w:rPr>
          <w:rFonts w:ascii="Times New Roman" w:hAnsi="Times New Roman"/>
          <w:color w:val="231F20"/>
          <w:kern w:val="0"/>
          <w:szCs w:val="21"/>
          <w:lang w:bidi="ar"/>
        </w:rPr>
        <w:t>内蒙古中医药</w:t>
      </w:r>
      <w:r>
        <w:rPr>
          <w:rFonts w:ascii="Times New Roman" w:hAnsi="Times New Roman"/>
          <w:color w:val="231F20"/>
          <w:kern w:val="0"/>
          <w:szCs w:val="21"/>
          <w:lang w:bidi="ar"/>
        </w:rPr>
        <w:t>,2017,36(02):10</w:t>
      </w:r>
      <w:r>
        <w:rPr>
          <w:rFonts w:ascii="Times New Roman" w:hAnsi="Times New Roman" w:hint="eastAsia"/>
          <w:color w:val="231F20"/>
          <w:kern w:val="0"/>
          <w:szCs w:val="21"/>
          <w:lang w:bidi="ar"/>
        </w:rPr>
        <w:t>.</w:t>
      </w:r>
    </w:p>
    <w:p w14:paraId="2DBC567A"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邢时静</w:t>
      </w:r>
      <w:r>
        <w:rPr>
          <w:rFonts w:ascii="Times New Roman" w:hAnsi="Times New Roman"/>
          <w:color w:val="231F20"/>
          <w:kern w:val="0"/>
          <w:szCs w:val="21"/>
          <w:lang w:bidi="ar"/>
        </w:rPr>
        <w:t>,</w:t>
      </w:r>
      <w:r>
        <w:rPr>
          <w:rFonts w:ascii="Times New Roman" w:hAnsi="Times New Roman"/>
          <w:color w:val="231F20"/>
          <w:kern w:val="0"/>
          <w:szCs w:val="21"/>
          <w:lang w:bidi="ar"/>
        </w:rPr>
        <w:t>毛细云</w:t>
      </w:r>
      <w:r>
        <w:rPr>
          <w:rFonts w:ascii="Times New Roman" w:hAnsi="Times New Roman"/>
          <w:color w:val="231F20"/>
          <w:kern w:val="0"/>
          <w:szCs w:val="21"/>
          <w:lang w:bidi="ar"/>
        </w:rPr>
        <w:t>,</w:t>
      </w:r>
      <w:r>
        <w:rPr>
          <w:rFonts w:ascii="Times New Roman" w:hAnsi="Times New Roman"/>
          <w:color w:val="231F20"/>
          <w:kern w:val="0"/>
          <w:szCs w:val="21"/>
          <w:lang w:bidi="ar"/>
        </w:rPr>
        <w:t>王宏昌</w:t>
      </w:r>
      <w:r>
        <w:rPr>
          <w:rFonts w:ascii="Times New Roman" w:hAnsi="Times New Roman"/>
          <w:color w:val="231F20"/>
          <w:kern w:val="0"/>
          <w:szCs w:val="21"/>
          <w:lang w:bidi="ar"/>
        </w:rPr>
        <w:t>,</w:t>
      </w:r>
      <w:r>
        <w:rPr>
          <w:rFonts w:ascii="Times New Roman" w:hAnsi="Times New Roman"/>
          <w:color w:val="231F20"/>
          <w:kern w:val="0"/>
          <w:szCs w:val="21"/>
          <w:lang w:bidi="ar"/>
        </w:rPr>
        <w:t>等</w:t>
      </w:r>
      <w:r>
        <w:rPr>
          <w:rFonts w:ascii="Times New Roman" w:hAnsi="Times New Roman"/>
          <w:color w:val="231F20"/>
          <w:kern w:val="0"/>
          <w:szCs w:val="21"/>
          <w:lang w:bidi="ar"/>
        </w:rPr>
        <w:t>.RPH-4</w:t>
      </w:r>
      <w:r>
        <w:rPr>
          <w:rFonts w:ascii="Times New Roman" w:hAnsi="Times New Roman"/>
          <w:color w:val="231F20"/>
          <w:kern w:val="0"/>
          <w:szCs w:val="21"/>
          <w:lang w:bidi="ar"/>
        </w:rPr>
        <w:t>联合消痔灵注射治疗</w:t>
      </w:r>
      <w:r>
        <w:rPr>
          <w:rFonts w:ascii="Times New Roman" w:hAnsi="Times New Roman"/>
          <w:color w:val="231F20"/>
          <w:kern w:val="0"/>
          <w:szCs w:val="21"/>
          <w:lang w:bidi="ar"/>
        </w:rPr>
        <w:t>Ⅰ</w:t>
      </w:r>
      <w:r>
        <w:rPr>
          <w:rFonts w:ascii="Times New Roman" w:hAnsi="Times New Roman"/>
          <w:color w:val="231F20"/>
          <w:kern w:val="0"/>
          <w:szCs w:val="21"/>
          <w:lang w:bidi="ar"/>
        </w:rPr>
        <w:t>～</w:t>
      </w:r>
      <w:r>
        <w:rPr>
          <w:rFonts w:ascii="Times New Roman" w:hAnsi="Times New Roman"/>
          <w:color w:val="231F20"/>
          <w:kern w:val="0"/>
          <w:szCs w:val="21"/>
          <w:lang w:bidi="ar"/>
        </w:rPr>
        <w:t>Ⅲ</w:t>
      </w:r>
      <w:r>
        <w:rPr>
          <w:rFonts w:ascii="Times New Roman" w:hAnsi="Times New Roman"/>
          <w:color w:val="231F20"/>
          <w:kern w:val="0"/>
          <w:szCs w:val="21"/>
          <w:lang w:bidi="ar"/>
        </w:rPr>
        <w:t>期内痔的临床疗效</w:t>
      </w:r>
      <w:r>
        <w:rPr>
          <w:rFonts w:ascii="Times New Roman" w:hAnsi="Times New Roman"/>
          <w:color w:val="231F20"/>
          <w:kern w:val="0"/>
          <w:szCs w:val="21"/>
          <w:lang w:bidi="ar"/>
        </w:rPr>
        <w:t>[J].</w:t>
      </w:r>
      <w:r>
        <w:rPr>
          <w:rFonts w:ascii="Times New Roman" w:hAnsi="Times New Roman"/>
          <w:color w:val="231F20"/>
          <w:kern w:val="0"/>
          <w:szCs w:val="21"/>
          <w:lang w:bidi="ar"/>
        </w:rPr>
        <w:t>中医药临床杂志</w:t>
      </w:r>
      <w:r>
        <w:rPr>
          <w:rFonts w:ascii="Times New Roman" w:hAnsi="Times New Roman"/>
          <w:color w:val="231F20"/>
          <w:kern w:val="0"/>
          <w:szCs w:val="21"/>
          <w:lang w:bidi="ar"/>
        </w:rPr>
        <w:t>,2023,35(10):2039-2043.</w:t>
      </w:r>
    </w:p>
    <w:p w14:paraId="2D4E585E"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lastRenderedPageBreak/>
        <w:t>梁戎</w:t>
      </w:r>
      <w:r>
        <w:rPr>
          <w:rFonts w:ascii="Times New Roman" w:hAnsi="Times New Roman"/>
          <w:color w:val="231F20"/>
          <w:kern w:val="0"/>
          <w:szCs w:val="21"/>
          <w:lang w:bidi="ar"/>
        </w:rPr>
        <w:t>.</w:t>
      </w:r>
      <w:r>
        <w:rPr>
          <w:rFonts w:ascii="Times New Roman" w:hAnsi="Times New Roman"/>
          <w:color w:val="231F20"/>
          <w:kern w:val="0"/>
          <w:szCs w:val="21"/>
          <w:lang w:bidi="ar"/>
        </w:rPr>
        <w:t>改良外剥内扎结合消痔灵注射术与外剥内扎术治疗环状混合痔临床观察</w:t>
      </w:r>
      <w:r>
        <w:rPr>
          <w:rFonts w:ascii="Times New Roman" w:hAnsi="Times New Roman"/>
          <w:color w:val="231F20"/>
          <w:kern w:val="0"/>
          <w:szCs w:val="21"/>
          <w:lang w:bidi="ar"/>
        </w:rPr>
        <w:t>[J].</w:t>
      </w:r>
      <w:r>
        <w:rPr>
          <w:rFonts w:ascii="Times New Roman" w:hAnsi="Times New Roman"/>
          <w:color w:val="231F20"/>
          <w:kern w:val="0"/>
          <w:szCs w:val="21"/>
          <w:lang w:bidi="ar"/>
        </w:rPr>
        <w:t>医学综述</w:t>
      </w:r>
      <w:r>
        <w:rPr>
          <w:rFonts w:ascii="Times New Roman" w:hAnsi="Times New Roman"/>
          <w:color w:val="231F20"/>
          <w:kern w:val="0"/>
          <w:szCs w:val="21"/>
          <w:lang w:bidi="ar"/>
        </w:rPr>
        <w:t>,2011,17(12):1916-1917.</w:t>
      </w:r>
    </w:p>
    <w:p w14:paraId="31A0E404"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szCs w:val="21"/>
        </w:rPr>
        <w:t>彭贤任</w:t>
      </w:r>
      <w:r>
        <w:rPr>
          <w:rFonts w:ascii="Times New Roman" w:hAnsi="Times New Roman"/>
          <w:szCs w:val="21"/>
        </w:rPr>
        <w:t>.</w:t>
      </w:r>
      <w:r>
        <w:rPr>
          <w:rFonts w:ascii="Times New Roman" w:hAnsi="Times New Roman"/>
          <w:szCs w:val="21"/>
        </w:rPr>
        <w:t>外剥内扎加套扎联合消痔灵注射治疗环状痔的临床观察</w:t>
      </w:r>
      <w:r>
        <w:rPr>
          <w:rFonts w:ascii="Times New Roman" w:hAnsi="Times New Roman"/>
          <w:szCs w:val="21"/>
        </w:rPr>
        <w:t>[J].</w:t>
      </w:r>
      <w:r>
        <w:rPr>
          <w:rFonts w:ascii="Times New Roman" w:hAnsi="Times New Roman"/>
          <w:szCs w:val="21"/>
        </w:rPr>
        <w:t>现代医院</w:t>
      </w:r>
      <w:r>
        <w:rPr>
          <w:rFonts w:ascii="Times New Roman" w:hAnsi="Times New Roman"/>
          <w:szCs w:val="21"/>
        </w:rPr>
        <w:t>,2018,18(12):1828-1830.</w:t>
      </w:r>
    </w:p>
    <w:p w14:paraId="04584D71"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szCs w:val="21"/>
        </w:rPr>
        <w:t>陈显韬</w:t>
      </w:r>
      <w:r>
        <w:rPr>
          <w:rFonts w:ascii="Times New Roman" w:hAnsi="Times New Roman"/>
          <w:szCs w:val="21"/>
        </w:rPr>
        <w:t>,</w:t>
      </w:r>
      <w:r>
        <w:rPr>
          <w:rFonts w:ascii="Times New Roman" w:hAnsi="Times New Roman"/>
          <w:szCs w:val="21"/>
        </w:rPr>
        <w:t>祝琦</w:t>
      </w:r>
      <w:r>
        <w:rPr>
          <w:rFonts w:ascii="Times New Roman" w:hAnsi="Times New Roman"/>
          <w:szCs w:val="21"/>
        </w:rPr>
        <w:t>,</w:t>
      </w:r>
      <w:r>
        <w:rPr>
          <w:rFonts w:ascii="Times New Roman" w:hAnsi="Times New Roman"/>
          <w:szCs w:val="21"/>
        </w:rPr>
        <w:t>陈玉川</w:t>
      </w:r>
      <w:r>
        <w:rPr>
          <w:rFonts w:ascii="Times New Roman" w:hAnsi="Times New Roman"/>
          <w:szCs w:val="21"/>
        </w:rPr>
        <w:t>.</w:t>
      </w:r>
      <w:r>
        <w:rPr>
          <w:rFonts w:ascii="Times New Roman" w:hAnsi="Times New Roman"/>
          <w:szCs w:val="21"/>
        </w:rPr>
        <w:t>内痔注射后套扎联合外痔切除术治疗环状混合痔的疗效</w:t>
      </w:r>
      <w:r>
        <w:rPr>
          <w:rFonts w:ascii="Times New Roman" w:hAnsi="Times New Roman"/>
          <w:szCs w:val="21"/>
        </w:rPr>
        <w:t>[J].</w:t>
      </w:r>
      <w:r>
        <w:rPr>
          <w:rFonts w:ascii="Times New Roman" w:hAnsi="Times New Roman"/>
          <w:szCs w:val="21"/>
        </w:rPr>
        <w:t>医学信息</w:t>
      </w:r>
      <w:r>
        <w:rPr>
          <w:rFonts w:ascii="Times New Roman" w:hAnsi="Times New Roman"/>
          <w:szCs w:val="21"/>
        </w:rPr>
        <w:t>,2019,32(19):89-91.</w:t>
      </w:r>
    </w:p>
    <w:p w14:paraId="4A9F8F50"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李国栋</w:t>
      </w:r>
      <w:r>
        <w:rPr>
          <w:rFonts w:ascii="Times New Roman" w:hAnsi="Times New Roman"/>
          <w:color w:val="231F20"/>
          <w:kern w:val="0"/>
          <w:szCs w:val="21"/>
          <w:lang w:bidi="ar"/>
        </w:rPr>
        <w:t>,</w:t>
      </w:r>
      <w:r>
        <w:rPr>
          <w:rFonts w:ascii="Times New Roman" w:hAnsi="Times New Roman"/>
          <w:color w:val="231F20"/>
          <w:kern w:val="0"/>
          <w:szCs w:val="21"/>
          <w:lang w:bidi="ar"/>
        </w:rPr>
        <w:t>胡伯虎</w:t>
      </w:r>
      <w:r>
        <w:rPr>
          <w:rFonts w:ascii="Times New Roman" w:hAnsi="Times New Roman"/>
          <w:color w:val="231F20"/>
          <w:kern w:val="0"/>
          <w:szCs w:val="21"/>
          <w:lang w:bidi="ar"/>
        </w:rPr>
        <w:t xml:space="preserve">. </w:t>
      </w:r>
      <w:r>
        <w:rPr>
          <w:rFonts w:ascii="Times New Roman" w:hAnsi="Times New Roman"/>
          <w:color w:val="231F20"/>
          <w:kern w:val="0"/>
          <w:szCs w:val="21"/>
          <w:lang w:bidi="ar"/>
        </w:rPr>
        <w:t>消痔灵注射治疗完全性直肠脱垂诊疗规范</w:t>
      </w:r>
      <w:r>
        <w:rPr>
          <w:rFonts w:ascii="Times New Roman" w:hAnsi="Times New Roman"/>
          <w:color w:val="231F20"/>
          <w:kern w:val="0"/>
          <w:szCs w:val="21"/>
          <w:lang w:bidi="ar"/>
        </w:rPr>
        <w:t xml:space="preserve">[J]. </w:t>
      </w:r>
      <w:r>
        <w:rPr>
          <w:rFonts w:ascii="Times New Roman" w:hAnsi="Times New Roman"/>
          <w:color w:val="231F20"/>
          <w:kern w:val="0"/>
          <w:szCs w:val="21"/>
          <w:lang w:bidi="ar"/>
        </w:rPr>
        <w:t>中国肛肠病杂志</w:t>
      </w:r>
      <w:r>
        <w:rPr>
          <w:rFonts w:ascii="Times New Roman" w:hAnsi="Times New Roman"/>
          <w:color w:val="231F20"/>
          <w:kern w:val="0"/>
          <w:szCs w:val="21"/>
          <w:lang w:bidi="ar"/>
        </w:rPr>
        <w:t>, 2019, 39(09): 69-71.</w:t>
      </w:r>
    </w:p>
    <w:p w14:paraId="6649D0CB"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陈琴</w:t>
      </w:r>
      <w:r>
        <w:rPr>
          <w:rFonts w:ascii="Times New Roman" w:hAnsi="Times New Roman"/>
          <w:color w:val="231F20"/>
          <w:kern w:val="0"/>
          <w:szCs w:val="21"/>
          <w:lang w:bidi="ar"/>
        </w:rPr>
        <w:t>,</w:t>
      </w:r>
      <w:r>
        <w:rPr>
          <w:rFonts w:ascii="Times New Roman" w:hAnsi="Times New Roman"/>
          <w:color w:val="231F20"/>
          <w:kern w:val="0"/>
          <w:szCs w:val="21"/>
          <w:lang w:bidi="ar"/>
        </w:rPr>
        <w:t>王晓锋</w:t>
      </w:r>
      <w:r>
        <w:rPr>
          <w:rFonts w:ascii="Times New Roman" w:hAnsi="Times New Roman"/>
          <w:color w:val="231F20"/>
          <w:kern w:val="0"/>
          <w:szCs w:val="21"/>
          <w:lang w:bidi="ar"/>
        </w:rPr>
        <w:t>,</w:t>
      </w:r>
      <w:r>
        <w:rPr>
          <w:rFonts w:ascii="Times New Roman" w:hAnsi="Times New Roman"/>
          <w:color w:val="231F20"/>
          <w:kern w:val="0"/>
          <w:szCs w:val="21"/>
          <w:lang w:bidi="ar"/>
        </w:rPr>
        <w:t>贝绍生等</w:t>
      </w:r>
      <w:r>
        <w:rPr>
          <w:rFonts w:ascii="Times New Roman" w:hAnsi="Times New Roman"/>
          <w:color w:val="231F20"/>
          <w:kern w:val="0"/>
          <w:szCs w:val="21"/>
          <w:lang w:bidi="ar"/>
        </w:rPr>
        <w:t>.</w:t>
      </w:r>
      <w:r>
        <w:rPr>
          <w:rFonts w:ascii="Times New Roman" w:hAnsi="Times New Roman"/>
          <w:color w:val="231F20"/>
          <w:kern w:val="0"/>
          <w:szCs w:val="21"/>
          <w:lang w:bidi="ar"/>
        </w:rPr>
        <w:t>基于倾向性评分匹配的消痔灵单层八步与双层四步注射治疗直肠脱垂的疗效比较</w:t>
      </w:r>
      <w:r>
        <w:rPr>
          <w:rFonts w:ascii="Times New Roman" w:hAnsi="Times New Roman"/>
          <w:color w:val="231F20"/>
          <w:kern w:val="0"/>
          <w:szCs w:val="21"/>
          <w:lang w:bidi="ar"/>
        </w:rPr>
        <w:t>[J].</w:t>
      </w:r>
      <w:r>
        <w:rPr>
          <w:rFonts w:ascii="Times New Roman" w:hAnsi="Times New Roman"/>
          <w:color w:val="231F20"/>
          <w:kern w:val="0"/>
          <w:szCs w:val="21"/>
          <w:lang w:bidi="ar"/>
        </w:rPr>
        <w:t>中华中医药杂志</w:t>
      </w:r>
      <w:r>
        <w:rPr>
          <w:rFonts w:ascii="Times New Roman" w:hAnsi="Times New Roman"/>
          <w:color w:val="231F20"/>
          <w:kern w:val="0"/>
          <w:szCs w:val="21"/>
          <w:lang w:bidi="ar"/>
        </w:rPr>
        <w:t>,2022,37(10):6148-6152.</w:t>
      </w:r>
    </w:p>
    <w:p w14:paraId="38DBE8B1"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葛红星</w:t>
      </w:r>
      <w:r>
        <w:rPr>
          <w:rFonts w:ascii="Times New Roman" w:hAnsi="Times New Roman"/>
          <w:color w:val="231F20"/>
          <w:kern w:val="0"/>
          <w:szCs w:val="21"/>
          <w:lang w:bidi="ar"/>
        </w:rPr>
        <w:t>,</w:t>
      </w:r>
      <w:r>
        <w:rPr>
          <w:rFonts w:ascii="Times New Roman" w:hAnsi="Times New Roman"/>
          <w:color w:val="231F20"/>
          <w:kern w:val="0"/>
          <w:szCs w:val="21"/>
          <w:lang w:bidi="ar"/>
        </w:rPr>
        <w:t>李萍</w:t>
      </w:r>
      <w:r>
        <w:rPr>
          <w:rFonts w:ascii="Times New Roman" w:hAnsi="Times New Roman"/>
          <w:color w:val="231F20"/>
          <w:kern w:val="0"/>
          <w:szCs w:val="21"/>
          <w:lang w:bidi="ar"/>
        </w:rPr>
        <w:t>,</w:t>
      </w:r>
      <w:r>
        <w:rPr>
          <w:rFonts w:ascii="Times New Roman" w:hAnsi="Times New Roman"/>
          <w:color w:val="231F20"/>
          <w:kern w:val="0"/>
          <w:szCs w:val="21"/>
          <w:lang w:bidi="ar"/>
        </w:rPr>
        <w:t>雷招宝</w:t>
      </w:r>
      <w:r>
        <w:rPr>
          <w:rFonts w:ascii="Times New Roman" w:hAnsi="Times New Roman"/>
          <w:color w:val="231F20"/>
          <w:kern w:val="0"/>
          <w:szCs w:val="21"/>
          <w:lang w:bidi="ar"/>
        </w:rPr>
        <w:t>.</w:t>
      </w:r>
      <w:r>
        <w:rPr>
          <w:rFonts w:ascii="Times New Roman" w:hAnsi="Times New Roman"/>
          <w:color w:val="231F20"/>
          <w:kern w:val="0"/>
          <w:szCs w:val="21"/>
          <w:lang w:bidi="ar"/>
        </w:rPr>
        <w:t>消痔灵注射液的不良反应与合理应用</w:t>
      </w:r>
      <w:r>
        <w:rPr>
          <w:rFonts w:ascii="Times New Roman" w:hAnsi="Times New Roman"/>
          <w:color w:val="231F20"/>
          <w:kern w:val="0"/>
          <w:szCs w:val="21"/>
          <w:lang w:bidi="ar"/>
        </w:rPr>
        <w:t>[J].</w:t>
      </w:r>
      <w:r>
        <w:rPr>
          <w:rFonts w:ascii="Times New Roman" w:hAnsi="Times New Roman"/>
          <w:color w:val="231F20"/>
          <w:kern w:val="0"/>
          <w:szCs w:val="21"/>
          <w:lang w:bidi="ar"/>
        </w:rPr>
        <w:t>中成药</w:t>
      </w:r>
      <w:r>
        <w:rPr>
          <w:rFonts w:ascii="Times New Roman" w:hAnsi="Times New Roman"/>
          <w:color w:val="231F20"/>
          <w:kern w:val="0"/>
          <w:szCs w:val="21"/>
          <w:lang w:bidi="ar"/>
        </w:rPr>
        <w:t>,2014,36(02):431-434.</w:t>
      </w:r>
    </w:p>
    <w:p w14:paraId="677AAC2F"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szCs w:val="21"/>
        </w:rPr>
        <w:t>肖海燕</w:t>
      </w:r>
      <w:r>
        <w:rPr>
          <w:rFonts w:ascii="Times New Roman" w:hAnsi="Times New Roman"/>
          <w:szCs w:val="21"/>
        </w:rPr>
        <w:t>.</w:t>
      </w:r>
      <w:r>
        <w:rPr>
          <w:rFonts w:ascii="Times New Roman" w:hAnsi="Times New Roman"/>
          <w:szCs w:val="21"/>
        </w:rPr>
        <w:t>三联微创术治疗重度直肠脱垂的应用效果</w:t>
      </w:r>
      <w:r>
        <w:rPr>
          <w:rFonts w:ascii="Times New Roman" w:hAnsi="Times New Roman"/>
          <w:szCs w:val="21"/>
        </w:rPr>
        <w:t>[J].</w:t>
      </w:r>
      <w:r>
        <w:rPr>
          <w:rFonts w:ascii="Times New Roman" w:hAnsi="Times New Roman"/>
          <w:szCs w:val="21"/>
        </w:rPr>
        <w:t>微创医学</w:t>
      </w:r>
      <w:r>
        <w:rPr>
          <w:rFonts w:ascii="Times New Roman" w:hAnsi="Times New Roman"/>
          <w:szCs w:val="21"/>
        </w:rPr>
        <w:t>,2019,14(02):169-171.</w:t>
      </w:r>
    </w:p>
    <w:p w14:paraId="682C77C4"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szCs w:val="21"/>
        </w:rPr>
        <w:t>张丽</w:t>
      </w:r>
      <w:r>
        <w:rPr>
          <w:rFonts w:ascii="Times New Roman" w:hAnsi="Times New Roman"/>
          <w:szCs w:val="21"/>
        </w:rPr>
        <w:t>.</w:t>
      </w:r>
      <w:r>
        <w:rPr>
          <w:rFonts w:ascii="Times New Roman" w:hAnsi="Times New Roman"/>
          <w:szCs w:val="21"/>
        </w:rPr>
        <w:t>消痔灵改良注射法联合括约肌修补术治疗</w:t>
      </w:r>
      <w:r>
        <w:rPr>
          <w:rFonts w:ascii="Times New Roman" w:hAnsi="Times New Roman"/>
          <w:szCs w:val="21"/>
        </w:rPr>
        <w:t>Ⅲ</w:t>
      </w:r>
      <w:r>
        <w:rPr>
          <w:rFonts w:ascii="Times New Roman" w:hAnsi="Times New Roman"/>
          <w:szCs w:val="21"/>
        </w:rPr>
        <w:t>度直肠脱垂的效果评价</w:t>
      </w:r>
      <w:r>
        <w:rPr>
          <w:rFonts w:ascii="Times New Roman" w:hAnsi="Times New Roman"/>
          <w:szCs w:val="21"/>
        </w:rPr>
        <w:t>[J].</w:t>
      </w:r>
      <w:r>
        <w:rPr>
          <w:rFonts w:ascii="Times New Roman" w:hAnsi="Times New Roman"/>
          <w:szCs w:val="21"/>
        </w:rPr>
        <w:t>中国医药指南</w:t>
      </w:r>
      <w:r>
        <w:rPr>
          <w:rFonts w:ascii="Times New Roman" w:hAnsi="Times New Roman"/>
          <w:szCs w:val="21"/>
        </w:rPr>
        <w:t>,2020,18(02):169.</w:t>
      </w:r>
    </w:p>
    <w:p w14:paraId="0CFB7B3D"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szCs w:val="21"/>
        </w:rPr>
        <w:t>陈帆</w:t>
      </w:r>
      <w:r>
        <w:rPr>
          <w:rFonts w:ascii="Times New Roman" w:hAnsi="Times New Roman"/>
          <w:szCs w:val="21"/>
        </w:rPr>
        <w:t>.</w:t>
      </w:r>
      <w:r>
        <w:rPr>
          <w:rFonts w:ascii="Times New Roman" w:hAnsi="Times New Roman"/>
          <w:szCs w:val="21"/>
        </w:rPr>
        <w:t>直肠黏膜内脱垂两种治疗术式疗效分析</w:t>
      </w:r>
      <w:r>
        <w:rPr>
          <w:rFonts w:ascii="Times New Roman" w:hAnsi="Times New Roman"/>
          <w:szCs w:val="21"/>
        </w:rPr>
        <w:t>[J].</w:t>
      </w:r>
      <w:r>
        <w:rPr>
          <w:rFonts w:ascii="Times New Roman" w:hAnsi="Times New Roman"/>
          <w:szCs w:val="21"/>
        </w:rPr>
        <w:t>实用中医药杂志</w:t>
      </w:r>
      <w:r>
        <w:rPr>
          <w:rFonts w:ascii="Times New Roman" w:hAnsi="Times New Roman"/>
          <w:szCs w:val="21"/>
        </w:rPr>
        <w:t>,2010,26(09):630-631.</w:t>
      </w:r>
    </w:p>
    <w:p w14:paraId="26B38F41"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szCs w:val="21"/>
        </w:rPr>
        <w:t>柳维</w:t>
      </w:r>
      <w:r>
        <w:rPr>
          <w:rFonts w:ascii="Times New Roman" w:hAnsi="Times New Roman"/>
          <w:szCs w:val="21"/>
        </w:rPr>
        <w:t>. PPH</w:t>
      </w:r>
      <w:r>
        <w:rPr>
          <w:rFonts w:ascii="Times New Roman" w:hAnsi="Times New Roman"/>
          <w:szCs w:val="21"/>
        </w:rPr>
        <w:t>结合消痔灵注射治疗直肠粘膜内脱垂的临床研究</w:t>
      </w:r>
      <w:r>
        <w:rPr>
          <w:rFonts w:ascii="Times New Roman" w:hAnsi="Times New Roman"/>
          <w:szCs w:val="21"/>
        </w:rPr>
        <w:t>[D].</w:t>
      </w:r>
      <w:r>
        <w:rPr>
          <w:rFonts w:ascii="Times New Roman" w:hAnsi="Times New Roman"/>
          <w:szCs w:val="21"/>
        </w:rPr>
        <w:t>湖南中医药大学</w:t>
      </w:r>
      <w:r>
        <w:rPr>
          <w:rFonts w:ascii="Times New Roman" w:hAnsi="Times New Roman"/>
          <w:szCs w:val="21"/>
        </w:rPr>
        <w:t>,2011.</w:t>
      </w:r>
    </w:p>
    <w:p w14:paraId="518B7E03"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szCs w:val="21"/>
        </w:rPr>
        <w:t>简弄跟</w:t>
      </w:r>
      <w:r>
        <w:rPr>
          <w:rFonts w:ascii="Times New Roman" w:hAnsi="Times New Roman"/>
          <w:szCs w:val="21"/>
        </w:rPr>
        <w:t>,</w:t>
      </w:r>
      <w:r>
        <w:rPr>
          <w:rFonts w:ascii="Times New Roman" w:hAnsi="Times New Roman"/>
          <w:szCs w:val="21"/>
        </w:rPr>
        <w:t>廖振华</w:t>
      </w:r>
      <w:r>
        <w:rPr>
          <w:rFonts w:ascii="Times New Roman" w:hAnsi="Times New Roman"/>
          <w:szCs w:val="21"/>
        </w:rPr>
        <w:t>,</w:t>
      </w:r>
      <w:r>
        <w:rPr>
          <w:rFonts w:ascii="Times New Roman" w:hAnsi="Times New Roman"/>
          <w:szCs w:val="21"/>
        </w:rPr>
        <w:t>黄红根</w:t>
      </w:r>
      <w:r>
        <w:rPr>
          <w:rFonts w:ascii="Times New Roman" w:hAnsi="Times New Roman"/>
          <w:szCs w:val="21"/>
        </w:rPr>
        <w:t>,</w:t>
      </w:r>
      <w:r>
        <w:rPr>
          <w:rFonts w:ascii="Times New Roman" w:hAnsi="Times New Roman"/>
          <w:szCs w:val="21"/>
        </w:rPr>
        <w:t>等</w:t>
      </w:r>
      <w:r>
        <w:rPr>
          <w:rFonts w:ascii="Times New Roman" w:hAnsi="Times New Roman"/>
          <w:szCs w:val="21"/>
        </w:rPr>
        <w:t>.</w:t>
      </w:r>
      <w:r>
        <w:rPr>
          <w:rFonts w:ascii="Times New Roman" w:hAnsi="Times New Roman"/>
          <w:szCs w:val="21"/>
        </w:rPr>
        <w:t>中西医结合经会阴联合术式治疗直肠脱垂的临床研究</w:t>
      </w:r>
      <w:r>
        <w:rPr>
          <w:rFonts w:ascii="Times New Roman" w:hAnsi="Times New Roman"/>
          <w:szCs w:val="21"/>
        </w:rPr>
        <w:t>[J].</w:t>
      </w:r>
      <w:r>
        <w:rPr>
          <w:rFonts w:ascii="Times New Roman" w:hAnsi="Times New Roman"/>
          <w:szCs w:val="21"/>
        </w:rPr>
        <w:t>吉林医学</w:t>
      </w:r>
      <w:r>
        <w:rPr>
          <w:rFonts w:ascii="Times New Roman" w:hAnsi="Times New Roman"/>
          <w:szCs w:val="21"/>
        </w:rPr>
        <w:t>,2018,39(04):735-736.</w:t>
      </w:r>
    </w:p>
    <w:p w14:paraId="6F6E2B47"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许建成</w:t>
      </w:r>
      <w:r>
        <w:rPr>
          <w:rFonts w:ascii="Times New Roman" w:hAnsi="Times New Roman"/>
          <w:color w:val="231F20"/>
          <w:kern w:val="0"/>
          <w:szCs w:val="21"/>
          <w:lang w:bidi="ar"/>
        </w:rPr>
        <w:t>,</w:t>
      </w:r>
      <w:r>
        <w:rPr>
          <w:rFonts w:ascii="Times New Roman" w:hAnsi="Times New Roman"/>
          <w:color w:val="231F20"/>
          <w:kern w:val="0"/>
          <w:szCs w:val="21"/>
          <w:lang w:bidi="ar"/>
        </w:rPr>
        <w:t>宋金忠</w:t>
      </w:r>
      <w:r>
        <w:rPr>
          <w:rFonts w:ascii="Times New Roman" w:hAnsi="Times New Roman"/>
          <w:color w:val="231F20"/>
          <w:kern w:val="0"/>
          <w:szCs w:val="21"/>
          <w:lang w:bidi="ar"/>
        </w:rPr>
        <w:t>,</w:t>
      </w:r>
      <w:r>
        <w:rPr>
          <w:rFonts w:ascii="Times New Roman" w:hAnsi="Times New Roman"/>
          <w:color w:val="231F20"/>
          <w:kern w:val="0"/>
          <w:szCs w:val="21"/>
          <w:lang w:bidi="ar"/>
        </w:rPr>
        <w:t>王娜</w:t>
      </w:r>
      <w:r>
        <w:rPr>
          <w:rFonts w:ascii="Times New Roman" w:hAnsi="Times New Roman"/>
          <w:color w:val="231F20"/>
          <w:kern w:val="0"/>
          <w:szCs w:val="21"/>
          <w:lang w:bidi="ar"/>
        </w:rPr>
        <w:t>,</w:t>
      </w:r>
      <w:r>
        <w:rPr>
          <w:rFonts w:ascii="Times New Roman" w:hAnsi="Times New Roman"/>
          <w:color w:val="231F20"/>
          <w:kern w:val="0"/>
          <w:szCs w:val="21"/>
          <w:lang w:bidi="ar"/>
        </w:rPr>
        <w:t>等</w:t>
      </w:r>
      <w:r>
        <w:rPr>
          <w:rFonts w:ascii="Times New Roman" w:hAnsi="Times New Roman"/>
          <w:color w:val="231F20"/>
          <w:kern w:val="0"/>
          <w:szCs w:val="21"/>
          <w:lang w:bidi="ar"/>
        </w:rPr>
        <w:t>.</w:t>
      </w:r>
      <w:r>
        <w:rPr>
          <w:rFonts w:ascii="Times New Roman" w:hAnsi="Times New Roman"/>
          <w:color w:val="231F20"/>
          <w:kern w:val="0"/>
          <w:szCs w:val="21"/>
          <w:lang w:bidi="ar"/>
        </w:rPr>
        <w:t>立体四重术式治疗</w:t>
      </w:r>
      <w:r>
        <w:rPr>
          <w:rFonts w:ascii="Times New Roman" w:hAnsi="Times New Roman"/>
          <w:color w:val="231F20"/>
          <w:kern w:val="0"/>
          <w:szCs w:val="21"/>
          <w:lang w:bidi="ar"/>
        </w:rPr>
        <w:t>Ⅱ</w:t>
      </w:r>
      <w:r>
        <w:rPr>
          <w:rFonts w:ascii="Times New Roman" w:hAnsi="Times New Roman"/>
          <w:color w:val="231F20"/>
          <w:kern w:val="0"/>
          <w:szCs w:val="21"/>
          <w:lang w:bidi="ar"/>
        </w:rPr>
        <w:t>、</w:t>
      </w:r>
      <w:r>
        <w:rPr>
          <w:rFonts w:ascii="Times New Roman" w:hAnsi="Times New Roman"/>
          <w:color w:val="231F20"/>
          <w:kern w:val="0"/>
          <w:szCs w:val="21"/>
          <w:lang w:bidi="ar"/>
        </w:rPr>
        <w:t>Ⅲ</w:t>
      </w:r>
      <w:r>
        <w:rPr>
          <w:rFonts w:ascii="Times New Roman" w:hAnsi="Times New Roman"/>
          <w:color w:val="231F20"/>
          <w:kern w:val="0"/>
          <w:szCs w:val="21"/>
          <w:lang w:bidi="ar"/>
        </w:rPr>
        <w:t>度完全性直肠脱垂</w:t>
      </w:r>
      <w:r>
        <w:rPr>
          <w:rFonts w:ascii="Times New Roman" w:hAnsi="Times New Roman"/>
          <w:color w:val="231F20"/>
          <w:kern w:val="0"/>
          <w:szCs w:val="21"/>
          <w:lang w:bidi="ar"/>
        </w:rPr>
        <w:t>36</w:t>
      </w:r>
      <w:r>
        <w:rPr>
          <w:rFonts w:ascii="Times New Roman" w:hAnsi="Times New Roman"/>
          <w:color w:val="231F20"/>
          <w:kern w:val="0"/>
          <w:szCs w:val="21"/>
          <w:lang w:bidi="ar"/>
        </w:rPr>
        <w:t>例</w:t>
      </w:r>
      <w:r>
        <w:rPr>
          <w:rFonts w:ascii="Times New Roman" w:hAnsi="Times New Roman"/>
          <w:color w:val="231F20"/>
          <w:kern w:val="0"/>
          <w:szCs w:val="21"/>
          <w:lang w:bidi="ar"/>
        </w:rPr>
        <w:t>[J].</w:t>
      </w:r>
      <w:r>
        <w:rPr>
          <w:rFonts w:ascii="Times New Roman" w:hAnsi="Times New Roman"/>
          <w:color w:val="231F20"/>
          <w:kern w:val="0"/>
          <w:szCs w:val="21"/>
          <w:lang w:bidi="ar"/>
        </w:rPr>
        <w:t>中国现代普通外科进展</w:t>
      </w:r>
      <w:r>
        <w:rPr>
          <w:rFonts w:ascii="Times New Roman" w:hAnsi="Times New Roman"/>
          <w:color w:val="231F20"/>
          <w:kern w:val="0"/>
          <w:szCs w:val="21"/>
          <w:lang w:bidi="ar"/>
        </w:rPr>
        <w:t>,2022,25(11):894-896</w:t>
      </w:r>
      <w:r>
        <w:rPr>
          <w:rFonts w:ascii="Times New Roman" w:hAnsi="Times New Roman" w:hint="eastAsia"/>
          <w:color w:val="231F20"/>
          <w:kern w:val="0"/>
          <w:szCs w:val="21"/>
          <w:lang w:bidi="ar"/>
        </w:rPr>
        <w:t>.</w:t>
      </w:r>
    </w:p>
    <w:p w14:paraId="707F3C19"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肖玉娇</w:t>
      </w:r>
      <w:r>
        <w:rPr>
          <w:rFonts w:ascii="Times New Roman" w:hAnsi="Times New Roman"/>
          <w:color w:val="231F20"/>
          <w:kern w:val="0"/>
          <w:szCs w:val="21"/>
          <w:lang w:bidi="ar"/>
        </w:rPr>
        <w:t>,</w:t>
      </w:r>
      <w:r>
        <w:rPr>
          <w:rFonts w:ascii="Times New Roman" w:hAnsi="Times New Roman"/>
          <w:color w:val="231F20"/>
          <w:kern w:val="0"/>
          <w:szCs w:val="21"/>
          <w:lang w:bidi="ar"/>
        </w:rPr>
        <w:t>罗敏</w:t>
      </w:r>
      <w:r>
        <w:rPr>
          <w:rFonts w:ascii="Times New Roman" w:hAnsi="Times New Roman"/>
          <w:color w:val="231F20"/>
          <w:kern w:val="0"/>
          <w:szCs w:val="21"/>
          <w:lang w:bidi="ar"/>
        </w:rPr>
        <w:t>.</w:t>
      </w:r>
      <w:r>
        <w:rPr>
          <w:rFonts w:ascii="Times New Roman" w:hAnsi="Times New Roman"/>
          <w:color w:val="231F20"/>
          <w:kern w:val="0"/>
          <w:szCs w:val="21"/>
          <w:lang w:bidi="ar"/>
        </w:rPr>
        <w:t>肛门环缩术联合消痔灵注射术治疗</w:t>
      </w:r>
      <w:r>
        <w:rPr>
          <w:rFonts w:ascii="Times New Roman" w:hAnsi="Times New Roman"/>
          <w:color w:val="231F20"/>
          <w:kern w:val="0"/>
          <w:szCs w:val="21"/>
          <w:lang w:bidi="ar"/>
        </w:rPr>
        <w:t>Ⅱ</w:t>
      </w:r>
      <w:r>
        <w:rPr>
          <w:rFonts w:ascii="Times New Roman" w:hAnsi="Times New Roman"/>
          <w:color w:val="231F20"/>
          <w:kern w:val="0"/>
          <w:szCs w:val="21"/>
          <w:lang w:bidi="ar"/>
        </w:rPr>
        <w:t>、</w:t>
      </w:r>
      <w:r>
        <w:rPr>
          <w:rFonts w:ascii="Times New Roman" w:hAnsi="Times New Roman"/>
          <w:color w:val="231F20"/>
          <w:kern w:val="0"/>
          <w:szCs w:val="21"/>
          <w:lang w:bidi="ar"/>
        </w:rPr>
        <w:t>Ⅲ</w:t>
      </w:r>
      <w:r>
        <w:rPr>
          <w:rFonts w:ascii="Times New Roman" w:hAnsi="Times New Roman"/>
          <w:color w:val="231F20"/>
          <w:kern w:val="0"/>
          <w:szCs w:val="21"/>
          <w:lang w:bidi="ar"/>
        </w:rPr>
        <w:t>度直肠脱垂的临床治疗效果</w:t>
      </w:r>
      <w:r>
        <w:rPr>
          <w:rFonts w:ascii="Times New Roman" w:hAnsi="Times New Roman"/>
          <w:color w:val="231F20"/>
          <w:kern w:val="0"/>
          <w:szCs w:val="21"/>
          <w:lang w:bidi="ar"/>
        </w:rPr>
        <w:t>[J].</w:t>
      </w:r>
      <w:r>
        <w:rPr>
          <w:rFonts w:ascii="Times New Roman" w:hAnsi="Times New Roman"/>
          <w:color w:val="231F20"/>
          <w:kern w:val="0"/>
          <w:szCs w:val="21"/>
          <w:lang w:bidi="ar"/>
        </w:rPr>
        <w:t>中国现代医生</w:t>
      </w:r>
      <w:r>
        <w:rPr>
          <w:rFonts w:ascii="Times New Roman" w:hAnsi="Times New Roman"/>
          <w:color w:val="231F20"/>
          <w:kern w:val="0"/>
          <w:szCs w:val="21"/>
          <w:lang w:bidi="ar"/>
        </w:rPr>
        <w:t>,2022,60(12):94-96+103</w:t>
      </w:r>
      <w:r>
        <w:rPr>
          <w:rFonts w:ascii="Times New Roman" w:hAnsi="Times New Roman" w:hint="eastAsia"/>
          <w:color w:val="231F20"/>
          <w:kern w:val="0"/>
          <w:szCs w:val="21"/>
          <w:lang w:bidi="ar"/>
        </w:rPr>
        <w:t>.</w:t>
      </w:r>
    </w:p>
    <w:p w14:paraId="5C318E48"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王春晓</w:t>
      </w:r>
      <w:r>
        <w:rPr>
          <w:rFonts w:ascii="Times New Roman" w:hAnsi="Times New Roman"/>
          <w:color w:val="231F20"/>
          <w:kern w:val="0"/>
          <w:szCs w:val="21"/>
          <w:lang w:bidi="ar"/>
        </w:rPr>
        <w:t>,</w:t>
      </w:r>
      <w:r>
        <w:rPr>
          <w:rFonts w:ascii="Times New Roman" w:hAnsi="Times New Roman"/>
          <w:color w:val="231F20"/>
          <w:kern w:val="0"/>
          <w:szCs w:val="21"/>
          <w:lang w:bidi="ar"/>
        </w:rPr>
        <w:t>李华山</w:t>
      </w:r>
      <w:r>
        <w:rPr>
          <w:rFonts w:ascii="Times New Roman" w:hAnsi="Times New Roman"/>
          <w:color w:val="231F20"/>
          <w:kern w:val="0"/>
          <w:szCs w:val="21"/>
          <w:lang w:bidi="ar"/>
        </w:rPr>
        <w:t>,</w:t>
      </w:r>
      <w:r>
        <w:rPr>
          <w:rFonts w:ascii="Times New Roman" w:hAnsi="Times New Roman"/>
          <w:color w:val="231F20"/>
          <w:kern w:val="0"/>
          <w:szCs w:val="21"/>
          <w:lang w:bidi="ar"/>
        </w:rPr>
        <w:t>李国栋等</w:t>
      </w:r>
      <w:r>
        <w:rPr>
          <w:rFonts w:ascii="Times New Roman" w:hAnsi="Times New Roman"/>
          <w:color w:val="231F20"/>
          <w:kern w:val="0"/>
          <w:szCs w:val="21"/>
          <w:lang w:bidi="ar"/>
        </w:rPr>
        <w:t>.</w:t>
      </w:r>
      <w:r>
        <w:rPr>
          <w:rFonts w:ascii="Times New Roman" w:hAnsi="Times New Roman"/>
          <w:color w:val="231F20"/>
          <w:kern w:val="0"/>
          <w:szCs w:val="21"/>
          <w:lang w:bidi="ar"/>
        </w:rPr>
        <w:t>消痔灵双层四步注射治疗完全性直肠脱垂临床疗效评价</w:t>
      </w:r>
      <w:r>
        <w:rPr>
          <w:rFonts w:ascii="Times New Roman" w:hAnsi="Times New Roman"/>
          <w:color w:val="231F20"/>
          <w:kern w:val="0"/>
          <w:szCs w:val="21"/>
          <w:lang w:bidi="ar"/>
        </w:rPr>
        <w:t>[J].</w:t>
      </w:r>
      <w:r>
        <w:rPr>
          <w:rFonts w:ascii="Times New Roman" w:hAnsi="Times New Roman"/>
          <w:color w:val="231F20"/>
          <w:kern w:val="0"/>
          <w:szCs w:val="21"/>
          <w:lang w:bidi="ar"/>
        </w:rPr>
        <w:t>中华中医药学刊</w:t>
      </w:r>
      <w:r>
        <w:rPr>
          <w:rFonts w:ascii="Times New Roman" w:hAnsi="Times New Roman"/>
          <w:color w:val="231F20"/>
          <w:kern w:val="0"/>
          <w:szCs w:val="21"/>
          <w:lang w:bidi="ar"/>
        </w:rPr>
        <w:t>,2010,28(05):948-950.</w:t>
      </w:r>
    </w:p>
    <w:p w14:paraId="742C3C17"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李鑫磊</w:t>
      </w:r>
      <w:r>
        <w:rPr>
          <w:rFonts w:ascii="Times New Roman" w:hAnsi="Times New Roman"/>
          <w:color w:val="231F20"/>
          <w:kern w:val="0"/>
          <w:szCs w:val="21"/>
          <w:lang w:bidi="ar"/>
        </w:rPr>
        <w:t>.STARR</w:t>
      </w:r>
      <w:r>
        <w:rPr>
          <w:rFonts w:ascii="Times New Roman" w:hAnsi="Times New Roman"/>
          <w:color w:val="231F20"/>
          <w:kern w:val="0"/>
          <w:szCs w:val="21"/>
          <w:lang w:bidi="ar"/>
        </w:rPr>
        <w:t>联合消痔灵治疗直肠前突合并直肠黏膜内脱垂的临床研究</w:t>
      </w:r>
      <w:r>
        <w:rPr>
          <w:rFonts w:ascii="Times New Roman" w:hAnsi="Times New Roman"/>
          <w:color w:val="231F20"/>
          <w:kern w:val="0"/>
          <w:szCs w:val="21"/>
          <w:lang w:bidi="ar"/>
        </w:rPr>
        <w:t>[D].</w:t>
      </w:r>
      <w:r>
        <w:rPr>
          <w:rFonts w:ascii="Times New Roman" w:hAnsi="Times New Roman"/>
          <w:color w:val="231F20"/>
          <w:kern w:val="0"/>
          <w:szCs w:val="21"/>
          <w:lang w:bidi="ar"/>
        </w:rPr>
        <w:t>湖南中医药大学</w:t>
      </w:r>
      <w:r>
        <w:rPr>
          <w:rFonts w:ascii="Times New Roman" w:hAnsi="Times New Roman"/>
          <w:color w:val="231F20"/>
          <w:kern w:val="0"/>
          <w:szCs w:val="21"/>
          <w:lang w:bidi="ar"/>
        </w:rPr>
        <w:t>,2022.</w:t>
      </w:r>
    </w:p>
    <w:p w14:paraId="600A39B0"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王佳丽</w:t>
      </w:r>
      <w:r>
        <w:rPr>
          <w:rFonts w:ascii="Times New Roman" w:hAnsi="Times New Roman"/>
          <w:color w:val="231F20"/>
          <w:kern w:val="0"/>
          <w:szCs w:val="21"/>
          <w:lang w:bidi="ar"/>
        </w:rPr>
        <w:t>.RPH</w:t>
      </w:r>
      <w:r>
        <w:rPr>
          <w:rFonts w:ascii="Times New Roman" w:hAnsi="Times New Roman"/>
          <w:color w:val="231F20"/>
          <w:kern w:val="0"/>
          <w:szCs w:val="21"/>
          <w:lang w:bidi="ar"/>
        </w:rPr>
        <w:t>术配合消痔灵注射治疗重度直肠前突的临床观察</w:t>
      </w:r>
      <w:r>
        <w:rPr>
          <w:rFonts w:ascii="Times New Roman" w:hAnsi="Times New Roman"/>
          <w:color w:val="231F20"/>
          <w:kern w:val="0"/>
          <w:szCs w:val="21"/>
          <w:lang w:bidi="ar"/>
        </w:rPr>
        <w:t>[D].</w:t>
      </w:r>
      <w:r>
        <w:rPr>
          <w:rFonts w:ascii="Times New Roman" w:hAnsi="Times New Roman"/>
          <w:color w:val="231F20"/>
          <w:kern w:val="0"/>
          <w:szCs w:val="21"/>
          <w:lang w:bidi="ar"/>
        </w:rPr>
        <w:t>长春中医药大学</w:t>
      </w:r>
      <w:r>
        <w:rPr>
          <w:rFonts w:ascii="Times New Roman" w:hAnsi="Times New Roman"/>
          <w:color w:val="231F20"/>
          <w:kern w:val="0"/>
          <w:szCs w:val="21"/>
          <w:lang w:bidi="ar"/>
        </w:rPr>
        <w:t>,2019.</w:t>
      </w:r>
    </w:p>
    <w:p w14:paraId="0353EE2E"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向海丽</w:t>
      </w:r>
      <w:r>
        <w:rPr>
          <w:rFonts w:ascii="Times New Roman" w:hAnsi="Times New Roman"/>
          <w:color w:val="231F20"/>
          <w:kern w:val="0"/>
          <w:szCs w:val="21"/>
          <w:lang w:bidi="ar"/>
        </w:rPr>
        <w:t>,</w:t>
      </w:r>
      <w:r>
        <w:rPr>
          <w:rFonts w:ascii="Times New Roman" w:hAnsi="Times New Roman"/>
          <w:color w:val="231F20"/>
          <w:kern w:val="0"/>
          <w:szCs w:val="21"/>
          <w:lang w:bidi="ar"/>
        </w:rPr>
        <w:t>赵景明</w:t>
      </w:r>
      <w:r>
        <w:rPr>
          <w:rFonts w:ascii="Times New Roman" w:hAnsi="Times New Roman"/>
          <w:color w:val="231F20"/>
          <w:kern w:val="0"/>
          <w:szCs w:val="21"/>
          <w:lang w:bidi="ar"/>
        </w:rPr>
        <w:t>.</w:t>
      </w:r>
      <w:r>
        <w:rPr>
          <w:rFonts w:ascii="Times New Roman" w:hAnsi="Times New Roman"/>
          <w:color w:val="231F20"/>
          <w:kern w:val="0"/>
          <w:szCs w:val="21"/>
          <w:lang w:bidi="ar"/>
        </w:rPr>
        <w:t>弹力线套扎术</w:t>
      </w:r>
      <w:r>
        <w:rPr>
          <w:rFonts w:ascii="Times New Roman" w:hAnsi="Times New Roman"/>
          <w:color w:val="231F20"/>
          <w:kern w:val="0"/>
          <w:szCs w:val="21"/>
          <w:lang w:bidi="ar"/>
        </w:rPr>
        <w:t>(RPH)</w:t>
      </w:r>
      <w:r>
        <w:rPr>
          <w:rFonts w:ascii="Times New Roman" w:hAnsi="Times New Roman"/>
          <w:color w:val="231F20"/>
          <w:kern w:val="0"/>
          <w:szCs w:val="21"/>
          <w:lang w:bidi="ar"/>
        </w:rPr>
        <w:t>加消痔灵注射术治疗直肠前突的临床观察</w:t>
      </w:r>
      <w:r>
        <w:rPr>
          <w:rFonts w:ascii="Times New Roman" w:hAnsi="Times New Roman"/>
          <w:color w:val="231F20"/>
          <w:kern w:val="0"/>
          <w:szCs w:val="21"/>
          <w:lang w:bidi="ar"/>
        </w:rPr>
        <w:t>[J].</w:t>
      </w:r>
      <w:r>
        <w:rPr>
          <w:rFonts w:ascii="Times New Roman" w:hAnsi="Times New Roman"/>
          <w:color w:val="231F20"/>
          <w:kern w:val="0"/>
          <w:szCs w:val="21"/>
          <w:lang w:bidi="ar"/>
        </w:rPr>
        <w:t>中国医药指南</w:t>
      </w:r>
      <w:r>
        <w:rPr>
          <w:rFonts w:ascii="Times New Roman" w:hAnsi="Times New Roman"/>
          <w:color w:val="231F20"/>
          <w:kern w:val="0"/>
          <w:szCs w:val="21"/>
          <w:lang w:bidi="ar"/>
        </w:rPr>
        <w:t>,2018,16(30):32-33.</w:t>
      </w:r>
    </w:p>
    <w:p w14:paraId="45E51B00"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吕永胜</w:t>
      </w:r>
      <w:r>
        <w:rPr>
          <w:rFonts w:ascii="Times New Roman" w:hAnsi="Times New Roman"/>
          <w:color w:val="231F20"/>
          <w:kern w:val="0"/>
          <w:szCs w:val="21"/>
          <w:lang w:bidi="ar"/>
        </w:rPr>
        <w:t>.STARR</w:t>
      </w:r>
      <w:r>
        <w:rPr>
          <w:rFonts w:ascii="Times New Roman" w:hAnsi="Times New Roman"/>
          <w:color w:val="231F20"/>
          <w:kern w:val="0"/>
          <w:szCs w:val="21"/>
          <w:lang w:bidi="ar"/>
        </w:rPr>
        <w:t>术联合消痔灵注射治疗直肠前突的临床疗效评价</w:t>
      </w:r>
      <w:r>
        <w:rPr>
          <w:rFonts w:ascii="Times New Roman" w:hAnsi="Times New Roman"/>
          <w:color w:val="231F20"/>
          <w:kern w:val="0"/>
          <w:szCs w:val="21"/>
          <w:lang w:bidi="ar"/>
        </w:rPr>
        <w:t>[D].</w:t>
      </w:r>
      <w:r>
        <w:rPr>
          <w:rFonts w:ascii="Times New Roman" w:hAnsi="Times New Roman"/>
          <w:color w:val="231F20"/>
          <w:kern w:val="0"/>
          <w:szCs w:val="21"/>
          <w:lang w:bidi="ar"/>
        </w:rPr>
        <w:t>辽宁中医药大学</w:t>
      </w:r>
      <w:r>
        <w:rPr>
          <w:rFonts w:ascii="Times New Roman" w:hAnsi="Times New Roman"/>
          <w:color w:val="231F20"/>
          <w:kern w:val="0"/>
          <w:szCs w:val="21"/>
          <w:lang w:bidi="ar"/>
        </w:rPr>
        <w:t>,2016.</w:t>
      </w:r>
    </w:p>
    <w:p w14:paraId="0149A300"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杨军</w:t>
      </w:r>
      <w:r>
        <w:rPr>
          <w:rFonts w:ascii="Times New Roman" w:hAnsi="Times New Roman"/>
          <w:color w:val="231F20"/>
          <w:kern w:val="0"/>
          <w:szCs w:val="21"/>
          <w:lang w:bidi="ar"/>
        </w:rPr>
        <w:t>.TST</w:t>
      </w:r>
      <w:r>
        <w:rPr>
          <w:rFonts w:ascii="Times New Roman" w:hAnsi="Times New Roman"/>
          <w:color w:val="231F20"/>
          <w:kern w:val="0"/>
          <w:szCs w:val="21"/>
          <w:lang w:bidi="ar"/>
        </w:rPr>
        <w:t>加消痔灵注射术治疗女性出口梗阻型便秘的临床研究</w:t>
      </w:r>
      <w:r>
        <w:rPr>
          <w:rFonts w:ascii="Times New Roman" w:hAnsi="Times New Roman"/>
          <w:color w:val="231F20"/>
          <w:kern w:val="0"/>
          <w:szCs w:val="21"/>
          <w:lang w:bidi="ar"/>
        </w:rPr>
        <w:t>[J].</w:t>
      </w:r>
      <w:r>
        <w:rPr>
          <w:rFonts w:ascii="Times New Roman" w:hAnsi="Times New Roman"/>
          <w:color w:val="231F20"/>
          <w:kern w:val="0"/>
          <w:szCs w:val="21"/>
          <w:lang w:bidi="ar"/>
        </w:rPr>
        <w:t>中国现代普通外科进展</w:t>
      </w:r>
      <w:r>
        <w:rPr>
          <w:rFonts w:ascii="Times New Roman" w:hAnsi="Times New Roman"/>
          <w:color w:val="231F20"/>
          <w:kern w:val="0"/>
          <w:szCs w:val="21"/>
          <w:lang w:bidi="ar"/>
        </w:rPr>
        <w:t>,2015,18(06):459-462.</w:t>
      </w:r>
    </w:p>
    <w:p w14:paraId="00FEF2DF"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卢彦</w:t>
      </w:r>
      <w:r>
        <w:rPr>
          <w:rFonts w:ascii="Times New Roman" w:hAnsi="Times New Roman"/>
          <w:color w:val="231F20"/>
          <w:kern w:val="0"/>
          <w:szCs w:val="21"/>
          <w:lang w:bidi="ar"/>
        </w:rPr>
        <w:t>,</w:t>
      </w:r>
      <w:r>
        <w:rPr>
          <w:rFonts w:ascii="Times New Roman" w:hAnsi="Times New Roman"/>
          <w:color w:val="231F20"/>
          <w:kern w:val="0"/>
          <w:szCs w:val="21"/>
          <w:lang w:bidi="ar"/>
        </w:rPr>
        <w:t>刘歆</w:t>
      </w:r>
      <w:r>
        <w:rPr>
          <w:rFonts w:ascii="Times New Roman" w:hAnsi="Times New Roman"/>
          <w:color w:val="231F20"/>
          <w:kern w:val="0"/>
          <w:szCs w:val="21"/>
          <w:lang w:bidi="ar"/>
        </w:rPr>
        <w:t>,</w:t>
      </w:r>
      <w:r>
        <w:rPr>
          <w:rFonts w:ascii="Times New Roman" w:hAnsi="Times New Roman"/>
          <w:color w:val="231F20"/>
          <w:kern w:val="0"/>
          <w:szCs w:val="21"/>
          <w:lang w:bidi="ar"/>
        </w:rPr>
        <w:t>王莹</w:t>
      </w:r>
      <w:r>
        <w:rPr>
          <w:rFonts w:ascii="Times New Roman" w:hAnsi="Times New Roman"/>
          <w:color w:val="231F20"/>
          <w:kern w:val="0"/>
          <w:szCs w:val="21"/>
          <w:lang w:bidi="ar"/>
        </w:rPr>
        <w:t>,</w:t>
      </w:r>
      <w:r>
        <w:rPr>
          <w:rFonts w:ascii="Times New Roman" w:hAnsi="Times New Roman"/>
          <w:color w:val="231F20"/>
          <w:kern w:val="0"/>
          <w:szCs w:val="21"/>
          <w:lang w:bidi="ar"/>
        </w:rPr>
        <w:t>等</w:t>
      </w:r>
      <w:r>
        <w:rPr>
          <w:rFonts w:ascii="Times New Roman" w:hAnsi="Times New Roman"/>
          <w:color w:val="231F20"/>
          <w:kern w:val="0"/>
          <w:szCs w:val="21"/>
          <w:lang w:bidi="ar"/>
        </w:rPr>
        <w:t>.</w:t>
      </w:r>
      <w:r>
        <w:rPr>
          <w:rFonts w:ascii="Times New Roman" w:hAnsi="Times New Roman"/>
          <w:color w:val="231F20"/>
          <w:kern w:val="0"/>
          <w:szCs w:val="21"/>
          <w:lang w:bidi="ar"/>
        </w:rPr>
        <w:t>内镜下痔套扎术联合透明帽辅助下消痔灵注射术治疗</w:t>
      </w:r>
      <w:r>
        <w:rPr>
          <w:rFonts w:ascii="Times New Roman" w:hAnsi="Times New Roman"/>
          <w:color w:val="231F20"/>
          <w:kern w:val="0"/>
          <w:szCs w:val="21"/>
          <w:lang w:bidi="ar"/>
        </w:rPr>
        <w:t>Ⅰ</w:t>
      </w:r>
      <w:r>
        <w:rPr>
          <w:rFonts w:ascii="Times New Roman" w:hAnsi="Times New Roman"/>
          <w:color w:val="231F20"/>
          <w:kern w:val="0"/>
          <w:szCs w:val="21"/>
          <w:lang w:bidi="ar"/>
        </w:rPr>
        <w:t>～</w:t>
      </w:r>
      <w:r>
        <w:rPr>
          <w:rFonts w:ascii="Times New Roman" w:hAnsi="Times New Roman"/>
          <w:color w:val="231F20"/>
          <w:kern w:val="0"/>
          <w:szCs w:val="21"/>
          <w:lang w:bidi="ar"/>
        </w:rPr>
        <w:t>Ⅲ</w:t>
      </w:r>
      <w:r>
        <w:rPr>
          <w:rFonts w:ascii="Times New Roman" w:hAnsi="Times New Roman"/>
          <w:color w:val="231F20"/>
          <w:kern w:val="0"/>
          <w:szCs w:val="21"/>
          <w:lang w:bidi="ar"/>
        </w:rPr>
        <w:t>度内痔的效果</w:t>
      </w:r>
      <w:r>
        <w:rPr>
          <w:rFonts w:ascii="Times New Roman" w:hAnsi="Times New Roman"/>
          <w:color w:val="231F20"/>
          <w:kern w:val="0"/>
          <w:szCs w:val="21"/>
          <w:lang w:bidi="ar"/>
        </w:rPr>
        <w:t>[J].</w:t>
      </w:r>
      <w:r>
        <w:rPr>
          <w:rFonts w:ascii="Times New Roman" w:hAnsi="Times New Roman"/>
          <w:color w:val="231F20"/>
          <w:kern w:val="0"/>
          <w:szCs w:val="21"/>
          <w:lang w:bidi="ar"/>
        </w:rPr>
        <w:t>中国医学创新</w:t>
      </w:r>
      <w:r>
        <w:rPr>
          <w:rFonts w:ascii="Times New Roman" w:hAnsi="Times New Roman"/>
          <w:color w:val="231F20"/>
          <w:kern w:val="0"/>
          <w:szCs w:val="21"/>
          <w:lang w:bidi="ar"/>
        </w:rPr>
        <w:t>,2024,21(32):50-54.</w:t>
      </w:r>
    </w:p>
    <w:p w14:paraId="4FB80D82"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余腾江</w:t>
      </w:r>
      <w:r>
        <w:rPr>
          <w:rFonts w:ascii="Times New Roman" w:hAnsi="Times New Roman"/>
          <w:color w:val="231F20"/>
          <w:kern w:val="0"/>
          <w:szCs w:val="21"/>
          <w:lang w:bidi="ar"/>
        </w:rPr>
        <w:t>,</w:t>
      </w:r>
      <w:r>
        <w:rPr>
          <w:rFonts w:ascii="Times New Roman" w:hAnsi="Times New Roman"/>
          <w:color w:val="231F20"/>
          <w:kern w:val="0"/>
          <w:szCs w:val="21"/>
          <w:lang w:bidi="ar"/>
        </w:rPr>
        <w:t>蒋玲</w:t>
      </w:r>
      <w:r>
        <w:rPr>
          <w:rFonts w:ascii="Times New Roman" w:hAnsi="Times New Roman"/>
          <w:color w:val="231F20"/>
          <w:kern w:val="0"/>
          <w:szCs w:val="21"/>
          <w:lang w:bidi="ar"/>
        </w:rPr>
        <w:t>,</w:t>
      </w:r>
      <w:r>
        <w:rPr>
          <w:rFonts w:ascii="Times New Roman" w:hAnsi="Times New Roman"/>
          <w:color w:val="231F20"/>
          <w:kern w:val="0"/>
          <w:szCs w:val="21"/>
          <w:lang w:bidi="ar"/>
        </w:rPr>
        <w:t>李五生</w:t>
      </w:r>
      <w:r>
        <w:rPr>
          <w:rFonts w:ascii="Times New Roman" w:hAnsi="Times New Roman"/>
          <w:color w:val="231F20"/>
          <w:kern w:val="0"/>
          <w:szCs w:val="21"/>
          <w:lang w:bidi="ar"/>
        </w:rPr>
        <w:t>,</w:t>
      </w:r>
      <w:r>
        <w:rPr>
          <w:rFonts w:ascii="Times New Roman" w:hAnsi="Times New Roman"/>
          <w:color w:val="231F20"/>
          <w:kern w:val="0"/>
          <w:szCs w:val="21"/>
          <w:lang w:bidi="ar"/>
        </w:rPr>
        <w:t>等</w:t>
      </w:r>
      <w:r>
        <w:rPr>
          <w:rFonts w:ascii="Times New Roman" w:hAnsi="Times New Roman"/>
          <w:color w:val="231F20"/>
          <w:kern w:val="0"/>
          <w:szCs w:val="21"/>
          <w:lang w:bidi="ar"/>
        </w:rPr>
        <w:t>.</w:t>
      </w:r>
      <w:r>
        <w:rPr>
          <w:rFonts w:ascii="Times New Roman" w:hAnsi="Times New Roman"/>
          <w:color w:val="231F20"/>
          <w:kern w:val="0"/>
          <w:szCs w:val="21"/>
          <w:lang w:bidi="ar"/>
        </w:rPr>
        <w:t>内镜下消痔灵注射治疗内痔</w:t>
      </w:r>
      <w:r>
        <w:rPr>
          <w:rFonts w:ascii="Times New Roman" w:hAnsi="Times New Roman"/>
          <w:color w:val="231F20"/>
          <w:kern w:val="0"/>
          <w:szCs w:val="21"/>
          <w:lang w:bidi="ar"/>
        </w:rPr>
        <w:t>60</w:t>
      </w:r>
      <w:r>
        <w:rPr>
          <w:rFonts w:ascii="Times New Roman" w:hAnsi="Times New Roman"/>
          <w:color w:val="231F20"/>
          <w:kern w:val="0"/>
          <w:szCs w:val="21"/>
          <w:lang w:bidi="ar"/>
        </w:rPr>
        <w:t>例疗效观察</w:t>
      </w:r>
      <w:r>
        <w:rPr>
          <w:rFonts w:ascii="Times New Roman" w:hAnsi="Times New Roman"/>
          <w:color w:val="231F20"/>
          <w:kern w:val="0"/>
          <w:szCs w:val="21"/>
          <w:lang w:bidi="ar"/>
        </w:rPr>
        <w:t>[J].</w:t>
      </w:r>
      <w:r>
        <w:rPr>
          <w:rFonts w:ascii="Times New Roman" w:hAnsi="Times New Roman"/>
          <w:color w:val="231F20"/>
          <w:kern w:val="0"/>
          <w:szCs w:val="21"/>
          <w:lang w:bidi="ar"/>
        </w:rPr>
        <w:t>中国肛肠病杂志</w:t>
      </w:r>
      <w:r>
        <w:rPr>
          <w:rFonts w:ascii="Times New Roman" w:hAnsi="Times New Roman"/>
          <w:color w:val="231F20"/>
          <w:kern w:val="0"/>
          <w:szCs w:val="21"/>
          <w:lang w:bidi="ar"/>
        </w:rPr>
        <w:t>,2023,43(12):23-25.</w:t>
      </w:r>
    </w:p>
    <w:p w14:paraId="62EB17EA"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lastRenderedPageBreak/>
        <w:t>蒋玲</w:t>
      </w:r>
      <w:r>
        <w:rPr>
          <w:rFonts w:ascii="Times New Roman" w:hAnsi="Times New Roman"/>
          <w:color w:val="231F20"/>
          <w:kern w:val="0"/>
          <w:szCs w:val="21"/>
          <w:lang w:bidi="ar"/>
        </w:rPr>
        <w:t>.</w:t>
      </w:r>
      <w:r>
        <w:rPr>
          <w:rFonts w:ascii="Times New Roman" w:hAnsi="Times New Roman"/>
          <w:color w:val="231F20"/>
          <w:kern w:val="0"/>
          <w:szCs w:val="21"/>
          <w:lang w:bidi="ar"/>
        </w:rPr>
        <w:t>内镜下消痔灵注射液治疗内痔的临床观察</w:t>
      </w:r>
      <w:r>
        <w:rPr>
          <w:rFonts w:ascii="Times New Roman" w:hAnsi="Times New Roman"/>
          <w:color w:val="231F20"/>
          <w:kern w:val="0"/>
          <w:szCs w:val="21"/>
          <w:lang w:bidi="ar"/>
        </w:rPr>
        <w:t>[D].</w:t>
      </w:r>
      <w:r>
        <w:rPr>
          <w:rFonts w:ascii="Times New Roman" w:hAnsi="Times New Roman"/>
          <w:color w:val="231F20"/>
          <w:kern w:val="0"/>
          <w:szCs w:val="21"/>
          <w:lang w:bidi="ar"/>
        </w:rPr>
        <w:t>西南医科大学</w:t>
      </w:r>
      <w:r>
        <w:rPr>
          <w:rFonts w:ascii="Times New Roman" w:hAnsi="Times New Roman"/>
          <w:color w:val="231F20"/>
          <w:kern w:val="0"/>
          <w:szCs w:val="21"/>
          <w:lang w:bidi="ar"/>
        </w:rPr>
        <w:t>,2022.</w:t>
      </w:r>
    </w:p>
    <w:p w14:paraId="70015BE0"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王基伟</w:t>
      </w:r>
      <w:r>
        <w:rPr>
          <w:rFonts w:ascii="Times New Roman" w:hAnsi="Times New Roman"/>
          <w:color w:val="231F20"/>
          <w:kern w:val="0"/>
          <w:szCs w:val="21"/>
          <w:lang w:bidi="ar"/>
        </w:rPr>
        <w:t>,</w:t>
      </w:r>
      <w:r>
        <w:rPr>
          <w:rFonts w:ascii="Times New Roman" w:hAnsi="Times New Roman"/>
          <w:color w:val="231F20"/>
          <w:kern w:val="0"/>
          <w:szCs w:val="21"/>
          <w:lang w:bidi="ar"/>
        </w:rPr>
        <w:t>吴汉泉</w:t>
      </w:r>
      <w:r>
        <w:rPr>
          <w:rFonts w:ascii="Times New Roman" w:hAnsi="Times New Roman"/>
          <w:color w:val="231F20"/>
          <w:kern w:val="0"/>
          <w:szCs w:val="21"/>
          <w:lang w:bidi="ar"/>
        </w:rPr>
        <w:t>,</w:t>
      </w:r>
      <w:r>
        <w:rPr>
          <w:rFonts w:ascii="Times New Roman" w:hAnsi="Times New Roman"/>
          <w:color w:val="231F20"/>
          <w:kern w:val="0"/>
          <w:szCs w:val="21"/>
          <w:lang w:bidi="ar"/>
        </w:rPr>
        <w:t>白依涵</w:t>
      </w:r>
      <w:r>
        <w:rPr>
          <w:rFonts w:ascii="Times New Roman" w:hAnsi="Times New Roman"/>
          <w:color w:val="231F20"/>
          <w:kern w:val="0"/>
          <w:szCs w:val="21"/>
          <w:lang w:bidi="ar"/>
        </w:rPr>
        <w:t>.</w:t>
      </w:r>
      <w:r>
        <w:rPr>
          <w:rFonts w:ascii="Times New Roman" w:hAnsi="Times New Roman"/>
          <w:color w:val="231F20"/>
          <w:kern w:val="0"/>
          <w:szCs w:val="21"/>
          <w:lang w:bidi="ar"/>
        </w:rPr>
        <w:t>内镜下消痔灵注射治疗内痔临床观察</w:t>
      </w:r>
      <w:r>
        <w:rPr>
          <w:rFonts w:ascii="Times New Roman" w:hAnsi="Times New Roman"/>
          <w:color w:val="231F20"/>
          <w:kern w:val="0"/>
          <w:szCs w:val="21"/>
          <w:lang w:bidi="ar"/>
        </w:rPr>
        <w:t>[J].</w:t>
      </w:r>
      <w:r>
        <w:rPr>
          <w:rFonts w:ascii="Times New Roman" w:hAnsi="Times New Roman"/>
          <w:color w:val="231F20"/>
          <w:kern w:val="0"/>
          <w:szCs w:val="21"/>
          <w:lang w:bidi="ar"/>
        </w:rPr>
        <w:t>中西医结合研究</w:t>
      </w:r>
      <w:r>
        <w:rPr>
          <w:rFonts w:ascii="Times New Roman" w:hAnsi="Times New Roman"/>
          <w:color w:val="231F20"/>
          <w:kern w:val="0"/>
          <w:szCs w:val="21"/>
          <w:lang w:bidi="ar"/>
        </w:rPr>
        <w:t>,2021,13(03):184-185.</w:t>
      </w:r>
    </w:p>
    <w:p w14:paraId="7F2E817B"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冯国绸</w:t>
      </w:r>
      <w:r>
        <w:rPr>
          <w:rFonts w:ascii="Times New Roman" w:hAnsi="Times New Roman"/>
          <w:color w:val="231F20"/>
          <w:kern w:val="0"/>
          <w:szCs w:val="21"/>
          <w:lang w:bidi="ar"/>
        </w:rPr>
        <w:t xml:space="preserve">. </w:t>
      </w:r>
      <w:r>
        <w:rPr>
          <w:rFonts w:ascii="Times New Roman" w:hAnsi="Times New Roman"/>
          <w:color w:val="231F20"/>
          <w:kern w:val="0"/>
          <w:szCs w:val="21"/>
          <w:lang w:bidi="ar"/>
        </w:rPr>
        <w:t>直肠脱垂中医、西医治疗进展</w:t>
      </w:r>
      <w:r>
        <w:rPr>
          <w:rFonts w:ascii="Times New Roman" w:hAnsi="Times New Roman"/>
          <w:color w:val="231F20"/>
          <w:kern w:val="0"/>
          <w:szCs w:val="21"/>
          <w:lang w:bidi="ar"/>
        </w:rPr>
        <w:t>[J].</w:t>
      </w:r>
      <w:r>
        <w:rPr>
          <w:rFonts w:ascii="Times New Roman" w:hAnsi="Times New Roman"/>
          <w:color w:val="231F20"/>
          <w:kern w:val="0"/>
          <w:szCs w:val="21"/>
          <w:lang w:bidi="ar"/>
        </w:rPr>
        <w:t>中外医疗</w:t>
      </w:r>
      <w:r>
        <w:rPr>
          <w:rFonts w:ascii="Times New Roman" w:hAnsi="Times New Roman"/>
          <w:color w:val="231F20"/>
          <w:kern w:val="0"/>
          <w:szCs w:val="21"/>
          <w:lang w:bidi="ar"/>
        </w:rPr>
        <w:t>, 2022, 41(09): 195-198.</w:t>
      </w:r>
    </w:p>
    <w:p w14:paraId="362A351C"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李倩蕾</w:t>
      </w:r>
      <w:r>
        <w:rPr>
          <w:rFonts w:ascii="Times New Roman" w:hAnsi="Times New Roman"/>
          <w:color w:val="231F20"/>
          <w:kern w:val="0"/>
          <w:szCs w:val="21"/>
          <w:lang w:bidi="ar"/>
        </w:rPr>
        <w:t>,</w:t>
      </w:r>
      <w:r>
        <w:rPr>
          <w:rFonts w:ascii="Times New Roman" w:hAnsi="Times New Roman"/>
          <w:color w:val="231F20"/>
          <w:kern w:val="0"/>
          <w:szCs w:val="21"/>
          <w:lang w:bidi="ar"/>
        </w:rPr>
        <w:t>刘芳</w:t>
      </w:r>
      <w:r>
        <w:rPr>
          <w:rFonts w:ascii="Times New Roman" w:hAnsi="Times New Roman"/>
          <w:color w:val="231F20"/>
          <w:kern w:val="0"/>
          <w:szCs w:val="21"/>
          <w:lang w:bidi="ar"/>
        </w:rPr>
        <w:t>,</w:t>
      </w:r>
      <w:r>
        <w:rPr>
          <w:rFonts w:ascii="Times New Roman" w:hAnsi="Times New Roman"/>
          <w:color w:val="231F20"/>
          <w:kern w:val="0"/>
          <w:szCs w:val="21"/>
          <w:lang w:bidi="ar"/>
        </w:rPr>
        <w:t>韩宝</w:t>
      </w:r>
      <w:r>
        <w:rPr>
          <w:rFonts w:ascii="Times New Roman" w:hAnsi="Times New Roman"/>
          <w:color w:val="231F20"/>
          <w:kern w:val="0"/>
          <w:szCs w:val="21"/>
          <w:lang w:bidi="ar"/>
        </w:rPr>
        <w:t>.</w:t>
      </w:r>
      <w:r>
        <w:rPr>
          <w:rFonts w:ascii="Times New Roman" w:hAnsi="Times New Roman"/>
          <w:color w:val="231F20"/>
          <w:kern w:val="0"/>
          <w:szCs w:val="21"/>
          <w:lang w:bidi="ar"/>
        </w:rPr>
        <w:t>韩宝治疗脱肛病的临床经验</w:t>
      </w:r>
      <w:r>
        <w:rPr>
          <w:rFonts w:ascii="Times New Roman" w:hAnsi="Times New Roman"/>
          <w:color w:val="231F20"/>
          <w:kern w:val="0"/>
          <w:szCs w:val="21"/>
          <w:lang w:bidi="ar"/>
        </w:rPr>
        <w:t>[J].</w:t>
      </w:r>
      <w:r>
        <w:rPr>
          <w:rFonts w:ascii="Times New Roman" w:hAnsi="Times New Roman"/>
          <w:color w:val="231F20"/>
          <w:kern w:val="0"/>
          <w:szCs w:val="21"/>
          <w:lang w:bidi="ar"/>
        </w:rPr>
        <w:t>中华中医药杂志</w:t>
      </w:r>
      <w:r>
        <w:rPr>
          <w:rFonts w:ascii="Times New Roman" w:hAnsi="Times New Roman"/>
          <w:color w:val="231F20"/>
          <w:kern w:val="0"/>
          <w:szCs w:val="21"/>
          <w:lang w:bidi="ar"/>
        </w:rPr>
        <w:t>, 2019, 34(08): 3538-3540.</w:t>
      </w:r>
    </w:p>
    <w:p w14:paraId="0C443C88" w14:textId="77777777" w:rsidR="00264AFD" w:rsidRDefault="00000000" w:rsidP="00615497">
      <w:pPr>
        <w:widowControl/>
        <w:numPr>
          <w:ilvl w:val="0"/>
          <w:numId w:val="2"/>
        </w:numPr>
        <w:spacing w:line="360" w:lineRule="atLeast"/>
        <w:ind w:left="0" w:firstLine="0"/>
        <w:rPr>
          <w:rFonts w:ascii="Times New Roman" w:hAnsi="Times New Roman"/>
          <w:color w:val="231F20"/>
          <w:kern w:val="0"/>
          <w:szCs w:val="21"/>
          <w:lang w:bidi="ar"/>
        </w:rPr>
      </w:pPr>
      <w:r>
        <w:rPr>
          <w:rFonts w:ascii="Times New Roman" w:hAnsi="Times New Roman"/>
          <w:color w:val="231F20"/>
          <w:kern w:val="0"/>
          <w:szCs w:val="21"/>
          <w:lang w:bidi="ar"/>
        </w:rPr>
        <w:t>杨雅西</w:t>
      </w:r>
      <w:r>
        <w:rPr>
          <w:rFonts w:ascii="Times New Roman" w:hAnsi="Times New Roman"/>
          <w:color w:val="231F20"/>
          <w:kern w:val="0"/>
          <w:szCs w:val="21"/>
          <w:lang w:bidi="ar"/>
        </w:rPr>
        <w:t>,</w:t>
      </w:r>
      <w:r>
        <w:rPr>
          <w:rFonts w:ascii="Times New Roman" w:hAnsi="Times New Roman"/>
          <w:color w:val="231F20"/>
          <w:kern w:val="0"/>
          <w:szCs w:val="21"/>
          <w:lang w:bidi="ar"/>
        </w:rPr>
        <w:t>平静</w:t>
      </w:r>
      <w:r>
        <w:rPr>
          <w:rFonts w:ascii="Times New Roman" w:hAnsi="Times New Roman"/>
          <w:color w:val="231F20"/>
          <w:kern w:val="0"/>
          <w:szCs w:val="21"/>
          <w:lang w:bidi="ar"/>
        </w:rPr>
        <w:t>,</w:t>
      </w:r>
      <w:r>
        <w:rPr>
          <w:rFonts w:ascii="Times New Roman" w:hAnsi="Times New Roman"/>
          <w:color w:val="231F20"/>
          <w:kern w:val="0"/>
          <w:szCs w:val="21"/>
          <w:lang w:bidi="ar"/>
        </w:rPr>
        <w:t>于鹰等</w:t>
      </w:r>
      <w:r>
        <w:rPr>
          <w:rFonts w:ascii="Times New Roman" w:hAnsi="Times New Roman"/>
          <w:color w:val="231F20"/>
          <w:kern w:val="0"/>
          <w:szCs w:val="21"/>
          <w:lang w:bidi="ar"/>
        </w:rPr>
        <w:t>.</w:t>
      </w:r>
      <w:r>
        <w:rPr>
          <w:rFonts w:ascii="Times New Roman" w:hAnsi="Times New Roman"/>
          <w:color w:val="231F20"/>
          <w:kern w:val="0"/>
          <w:szCs w:val="21"/>
          <w:lang w:bidi="ar"/>
        </w:rPr>
        <w:t>五倍子古今应用探要</w:t>
      </w:r>
      <w:r>
        <w:rPr>
          <w:rFonts w:ascii="Times New Roman" w:hAnsi="Times New Roman"/>
          <w:color w:val="231F20"/>
          <w:kern w:val="0"/>
          <w:szCs w:val="21"/>
          <w:lang w:bidi="ar"/>
        </w:rPr>
        <w:t>[J].</w:t>
      </w:r>
      <w:r>
        <w:rPr>
          <w:rFonts w:ascii="Times New Roman" w:hAnsi="Times New Roman"/>
          <w:color w:val="231F20"/>
          <w:kern w:val="0"/>
          <w:szCs w:val="21"/>
          <w:lang w:bidi="ar"/>
        </w:rPr>
        <w:t>山西中医学院学报</w:t>
      </w:r>
      <w:r>
        <w:rPr>
          <w:rFonts w:ascii="Times New Roman" w:hAnsi="Times New Roman"/>
          <w:color w:val="231F20"/>
          <w:kern w:val="0"/>
          <w:szCs w:val="21"/>
          <w:lang w:bidi="ar"/>
        </w:rPr>
        <w:t>, 2012, 13(03): 11-14.</w:t>
      </w:r>
    </w:p>
    <w:p w14:paraId="30D2DA37" w14:textId="77777777" w:rsidR="00264AFD" w:rsidRDefault="00000000" w:rsidP="00615497">
      <w:pPr>
        <w:widowControl/>
        <w:numPr>
          <w:ilvl w:val="0"/>
          <w:numId w:val="2"/>
        </w:numPr>
        <w:spacing w:line="360" w:lineRule="atLeast"/>
        <w:ind w:left="0" w:firstLine="0"/>
        <w:rPr>
          <w:rFonts w:ascii="Times New Roman" w:hAnsi="Times New Roman"/>
          <w:kern w:val="0"/>
          <w:szCs w:val="21"/>
        </w:rPr>
      </w:pPr>
      <w:r>
        <w:rPr>
          <w:rFonts w:ascii="Times New Roman" w:hAnsi="Times New Roman"/>
          <w:color w:val="231F20"/>
          <w:kern w:val="0"/>
          <w:szCs w:val="21"/>
          <w:lang w:bidi="ar"/>
        </w:rPr>
        <w:t>端木玮晨</w:t>
      </w:r>
      <w:r>
        <w:rPr>
          <w:rFonts w:ascii="Times New Roman" w:hAnsi="Times New Roman"/>
          <w:color w:val="231F20"/>
          <w:kern w:val="0"/>
          <w:szCs w:val="21"/>
          <w:lang w:bidi="ar"/>
        </w:rPr>
        <w:t>,</w:t>
      </w:r>
      <w:r>
        <w:rPr>
          <w:rFonts w:ascii="Times New Roman" w:hAnsi="Times New Roman"/>
          <w:color w:val="231F20"/>
          <w:kern w:val="0"/>
          <w:szCs w:val="21"/>
          <w:lang w:bidi="ar"/>
        </w:rPr>
        <w:t>匡海学</w:t>
      </w:r>
      <w:r>
        <w:rPr>
          <w:rFonts w:ascii="Times New Roman" w:hAnsi="Times New Roman"/>
          <w:color w:val="231F20"/>
          <w:kern w:val="0"/>
          <w:szCs w:val="21"/>
          <w:lang w:bidi="ar"/>
        </w:rPr>
        <w:t>,</w:t>
      </w:r>
      <w:r>
        <w:rPr>
          <w:rFonts w:ascii="Times New Roman" w:hAnsi="Times New Roman"/>
          <w:color w:val="231F20"/>
          <w:kern w:val="0"/>
          <w:szCs w:val="21"/>
          <w:lang w:bidi="ar"/>
        </w:rPr>
        <w:t>王秋红</w:t>
      </w:r>
      <w:r>
        <w:rPr>
          <w:rFonts w:ascii="Times New Roman" w:hAnsi="Times New Roman"/>
          <w:color w:val="231F20"/>
          <w:kern w:val="0"/>
          <w:szCs w:val="21"/>
          <w:lang w:bidi="ar"/>
        </w:rPr>
        <w:t>.</w:t>
      </w:r>
      <w:r>
        <w:rPr>
          <w:rFonts w:ascii="Times New Roman" w:hAnsi="Times New Roman"/>
          <w:color w:val="231F20"/>
          <w:kern w:val="0"/>
          <w:szCs w:val="21"/>
          <w:lang w:bidi="ar"/>
        </w:rPr>
        <w:t>白矾的本草考证</w:t>
      </w:r>
      <w:r>
        <w:rPr>
          <w:rFonts w:ascii="Times New Roman" w:hAnsi="Times New Roman"/>
          <w:color w:val="231F20"/>
          <w:kern w:val="0"/>
          <w:szCs w:val="21"/>
          <w:lang w:bidi="ar"/>
        </w:rPr>
        <w:t>[J].</w:t>
      </w:r>
      <w:r>
        <w:rPr>
          <w:rFonts w:ascii="Times New Roman" w:hAnsi="Times New Roman"/>
          <w:color w:val="231F20"/>
          <w:kern w:val="0"/>
          <w:szCs w:val="21"/>
          <w:lang w:bidi="ar"/>
        </w:rPr>
        <w:t>广东药科大学学报</w:t>
      </w:r>
      <w:r>
        <w:rPr>
          <w:rFonts w:ascii="Times New Roman" w:hAnsi="Times New Roman"/>
          <w:color w:val="231F20"/>
          <w:kern w:val="0"/>
          <w:szCs w:val="21"/>
          <w:lang w:bidi="ar"/>
        </w:rPr>
        <w:t>, 2019, 35(03): 466-469.</w:t>
      </w:r>
    </w:p>
    <w:p w14:paraId="240A3B49" w14:textId="77777777" w:rsidR="00264AFD" w:rsidRDefault="00264AFD">
      <w:pPr>
        <w:rPr>
          <w:rFonts w:ascii="Times New Roman" w:eastAsia="黑体" w:hAnsi="Times New Roman"/>
          <w:szCs w:val="21"/>
        </w:rPr>
      </w:pPr>
    </w:p>
    <w:sectPr w:rsidR="00264AFD">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3921" w14:textId="77777777" w:rsidR="000803C9" w:rsidRDefault="000803C9">
      <w:r>
        <w:separator/>
      </w:r>
    </w:p>
  </w:endnote>
  <w:endnote w:type="continuationSeparator" w:id="0">
    <w:p w14:paraId="6F956CBA" w14:textId="77777777" w:rsidR="000803C9" w:rsidRDefault="0008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6147" w14:textId="77777777" w:rsidR="00264AFD" w:rsidRDefault="00264AF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B911" w14:textId="77777777" w:rsidR="00264AFD" w:rsidRDefault="00000000">
    <w:pPr>
      <w:pStyle w:val="aa"/>
      <w:ind w:firstLine="360"/>
    </w:pPr>
    <w:r>
      <w:rPr>
        <w:noProof/>
      </w:rPr>
      <mc:AlternateContent>
        <mc:Choice Requires="wps">
          <w:drawing>
            <wp:anchor distT="0" distB="0" distL="114300" distR="114300" simplePos="0" relativeHeight="251662336" behindDoc="0" locked="0" layoutInCell="1" allowOverlap="1" wp14:anchorId="642C6DC5" wp14:editId="177BFD8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B8F6AA" w14:textId="77777777" w:rsidR="00264AFD" w:rsidRDefault="00000000">
                          <w:pPr>
                            <w:pStyle w:val="aa"/>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642C6DC5"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0AB8F6AA" w14:textId="77777777" w:rsidR="00264AFD" w:rsidRDefault="00000000">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7DBB" w14:textId="77777777" w:rsidR="000803C9" w:rsidRDefault="000803C9">
      <w:r>
        <w:separator/>
      </w:r>
    </w:p>
  </w:footnote>
  <w:footnote w:type="continuationSeparator" w:id="0">
    <w:p w14:paraId="1C2389E0" w14:textId="77777777" w:rsidR="000803C9" w:rsidRDefault="00080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color w:val="000000"/>
        <w:spacing w:val="0"/>
        <w:kern w:val="0"/>
        <w:position w:val="0"/>
        <w:sz w:val="21"/>
        <w:szCs w:val="21"/>
        <w:u w:val="none"/>
        <w:vertAlign w:val="baseline"/>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pStyle w:val="a1"/>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65208160"/>
    <w:multiLevelType w:val="singleLevel"/>
    <w:tmpl w:val="65208160"/>
    <w:lvl w:ilvl="0">
      <w:start w:val="1"/>
      <w:numFmt w:val="decimal"/>
      <w:lvlText w:val="%1."/>
      <w:lvlJc w:val="left"/>
      <w:pPr>
        <w:ind w:left="425" w:hanging="425"/>
      </w:pPr>
      <w:rPr>
        <w:rFonts w:hint="default"/>
      </w:rPr>
    </w:lvl>
  </w:abstractNum>
  <w:num w:numId="1" w16cid:durableId="1921452017">
    <w:abstractNumId w:val="0"/>
  </w:num>
  <w:num w:numId="2" w16cid:durableId="1305742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UwODhmZDk3ZDZhYWRjYzIxNzBiODYzODY3MDgxZmMifQ=="/>
  </w:docVars>
  <w:rsids>
    <w:rsidRoot w:val="00264AFD"/>
    <w:rsid w:val="000803C9"/>
    <w:rsid w:val="00101E7C"/>
    <w:rsid w:val="001808AB"/>
    <w:rsid w:val="00264AFD"/>
    <w:rsid w:val="00327E63"/>
    <w:rsid w:val="004604FB"/>
    <w:rsid w:val="004F771F"/>
    <w:rsid w:val="005B3EFD"/>
    <w:rsid w:val="005C49F3"/>
    <w:rsid w:val="005E34D3"/>
    <w:rsid w:val="00615497"/>
    <w:rsid w:val="00701004"/>
    <w:rsid w:val="00837C80"/>
    <w:rsid w:val="00920D09"/>
    <w:rsid w:val="00B6431B"/>
    <w:rsid w:val="00D90491"/>
    <w:rsid w:val="03E23B37"/>
    <w:rsid w:val="040D66DE"/>
    <w:rsid w:val="048A0592"/>
    <w:rsid w:val="06D33870"/>
    <w:rsid w:val="07155FAC"/>
    <w:rsid w:val="082C602B"/>
    <w:rsid w:val="08593C3B"/>
    <w:rsid w:val="0A2011C0"/>
    <w:rsid w:val="0B304DED"/>
    <w:rsid w:val="0C434FF4"/>
    <w:rsid w:val="0E2B518B"/>
    <w:rsid w:val="0E680D42"/>
    <w:rsid w:val="0F386966"/>
    <w:rsid w:val="0F930419"/>
    <w:rsid w:val="0F957915"/>
    <w:rsid w:val="108E4477"/>
    <w:rsid w:val="1103628F"/>
    <w:rsid w:val="1303403E"/>
    <w:rsid w:val="134640C6"/>
    <w:rsid w:val="14B8039B"/>
    <w:rsid w:val="14DC5FE6"/>
    <w:rsid w:val="15DD4DA6"/>
    <w:rsid w:val="160752E5"/>
    <w:rsid w:val="19472589"/>
    <w:rsid w:val="1A8A4280"/>
    <w:rsid w:val="1AB84DFF"/>
    <w:rsid w:val="1CA11DB3"/>
    <w:rsid w:val="1CA255E5"/>
    <w:rsid w:val="1CAC7B2F"/>
    <w:rsid w:val="1E6A31F7"/>
    <w:rsid w:val="21B65349"/>
    <w:rsid w:val="21F4632B"/>
    <w:rsid w:val="22A041C8"/>
    <w:rsid w:val="22CE51C0"/>
    <w:rsid w:val="2349365C"/>
    <w:rsid w:val="23DB30CC"/>
    <w:rsid w:val="23F02BA0"/>
    <w:rsid w:val="258B1E1F"/>
    <w:rsid w:val="2635126E"/>
    <w:rsid w:val="26AC5E98"/>
    <w:rsid w:val="27F56EAB"/>
    <w:rsid w:val="280D21F6"/>
    <w:rsid w:val="29361D11"/>
    <w:rsid w:val="2A0455B1"/>
    <w:rsid w:val="2B836D64"/>
    <w:rsid w:val="2BDB1FB4"/>
    <w:rsid w:val="2BDF4466"/>
    <w:rsid w:val="2C2106DB"/>
    <w:rsid w:val="2CE54F84"/>
    <w:rsid w:val="2DD84046"/>
    <w:rsid w:val="2E146841"/>
    <w:rsid w:val="33590AD6"/>
    <w:rsid w:val="34880D58"/>
    <w:rsid w:val="36DD78F7"/>
    <w:rsid w:val="388330EF"/>
    <w:rsid w:val="39234374"/>
    <w:rsid w:val="3B6D7742"/>
    <w:rsid w:val="3BBA0BB4"/>
    <w:rsid w:val="3BEA2C0F"/>
    <w:rsid w:val="3C6F2281"/>
    <w:rsid w:val="3C7F70D3"/>
    <w:rsid w:val="3E456D30"/>
    <w:rsid w:val="3FDB0AC5"/>
    <w:rsid w:val="40A37834"/>
    <w:rsid w:val="40D30BDE"/>
    <w:rsid w:val="42C75F4C"/>
    <w:rsid w:val="42D05E2F"/>
    <w:rsid w:val="4364091E"/>
    <w:rsid w:val="448E07FB"/>
    <w:rsid w:val="45433AAF"/>
    <w:rsid w:val="46C6427C"/>
    <w:rsid w:val="495F19B2"/>
    <w:rsid w:val="4B733FB2"/>
    <w:rsid w:val="4BA97CC9"/>
    <w:rsid w:val="4C1B2975"/>
    <w:rsid w:val="4D6C2ED6"/>
    <w:rsid w:val="4D764C31"/>
    <w:rsid w:val="4E9D5475"/>
    <w:rsid w:val="503E6C32"/>
    <w:rsid w:val="506466CA"/>
    <w:rsid w:val="50E1196B"/>
    <w:rsid w:val="516C545F"/>
    <w:rsid w:val="519D52F0"/>
    <w:rsid w:val="51BC7E44"/>
    <w:rsid w:val="53AA2830"/>
    <w:rsid w:val="53CC5C6E"/>
    <w:rsid w:val="53E775E0"/>
    <w:rsid w:val="55FD758F"/>
    <w:rsid w:val="580E42C9"/>
    <w:rsid w:val="585020D6"/>
    <w:rsid w:val="5AC16DDD"/>
    <w:rsid w:val="5ADB38CB"/>
    <w:rsid w:val="5B0A2ABB"/>
    <w:rsid w:val="5F2A649A"/>
    <w:rsid w:val="5F5D1A28"/>
    <w:rsid w:val="6098413C"/>
    <w:rsid w:val="61650A76"/>
    <w:rsid w:val="63290677"/>
    <w:rsid w:val="65560717"/>
    <w:rsid w:val="65566374"/>
    <w:rsid w:val="655C77FA"/>
    <w:rsid w:val="66FC42D3"/>
    <w:rsid w:val="676359ED"/>
    <w:rsid w:val="68BC6E36"/>
    <w:rsid w:val="6A4B15F0"/>
    <w:rsid w:val="6C8D2FC3"/>
    <w:rsid w:val="6CE73718"/>
    <w:rsid w:val="6D333352"/>
    <w:rsid w:val="7218332F"/>
    <w:rsid w:val="7352461E"/>
    <w:rsid w:val="75045DEC"/>
    <w:rsid w:val="77D01FB6"/>
    <w:rsid w:val="77F444B9"/>
    <w:rsid w:val="7872640A"/>
    <w:rsid w:val="79270FB0"/>
    <w:rsid w:val="79336CA0"/>
    <w:rsid w:val="7B1A2EEB"/>
    <w:rsid w:val="7B3B008E"/>
    <w:rsid w:val="7B5353D8"/>
    <w:rsid w:val="7B581D0B"/>
    <w:rsid w:val="7BBC6AE6"/>
    <w:rsid w:val="7BE20509"/>
    <w:rsid w:val="7BEA69BE"/>
    <w:rsid w:val="7C02295A"/>
    <w:rsid w:val="7C052B70"/>
    <w:rsid w:val="7DE50A02"/>
    <w:rsid w:val="7DF6136C"/>
    <w:rsid w:val="7F343772"/>
    <w:rsid w:val="7F937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F6712ED"/>
  <w15:docId w15:val="{EB3C715F-5AC3-4763-95FD-A5785EDF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autoRedefine/>
    <w:qFormat/>
    <w:pPr>
      <w:widowControl w:val="0"/>
      <w:jc w:val="both"/>
    </w:pPr>
    <w:rPr>
      <w:rFonts w:ascii="Calibri" w:hAnsi="Calibri"/>
      <w:kern w:val="2"/>
      <w:sz w:val="21"/>
      <w:szCs w:val="22"/>
    </w:rPr>
  </w:style>
  <w:style w:type="paragraph" w:styleId="1">
    <w:name w:val="heading 1"/>
    <w:basedOn w:val="a4"/>
    <w:next w:val="a4"/>
    <w:link w:val="10"/>
    <w:autoRedefine/>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4"/>
    <w:next w:val="a4"/>
    <w:autoRedefine/>
    <w:unhideWhenUsed/>
    <w:qFormat/>
    <w:pPr>
      <w:keepNext/>
      <w:keepLines/>
      <w:spacing w:line="360" w:lineRule="auto"/>
      <w:outlineLvl w:val="1"/>
    </w:pPr>
    <w:rPr>
      <w:rFonts w:ascii="Times New Roman" w:hAnsi="Times New Roma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Indent"/>
    <w:basedOn w:val="a4"/>
    <w:link w:val="a9"/>
    <w:autoRedefine/>
    <w:qFormat/>
    <w:pPr>
      <w:widowControl/>
      <w:ind w:firstLine="570"/>
      <w:jc w:val="left"/>
    </w:pPr>
    <w:rPr>
      <w:rFonts w:ascii="Times New Roman" w:hAnsi="Times New Roman"/>
      <w:kern w:val="0"/>
      <w:sz w:val="28"/>
      <w:szCs w:val="20"/>
    </w:rPr>
  </w:style>
  <w:style w:type="paragraph" w:styleId="aa">
    <w:name w:val="footer"/>
    <w:basedOn w:val="a4"/>
    <w:link w:val="ab"/>
    <w:autoRedefine/>
    <w:uiPriority w:val="99"/>
    <w:unhideWhenUsed/>
    <w:qFormat/>
    <w:pPr>
      <w:tabs>
        <w:tab w:val="center" w:pos="4153"/>
        <w:tab w:val="right" w:pos="8306"/>
      </w:tabs>
      <w:snapToGrid w:val="0"/>
      <w:jc w:val="left"/>
    </w:pPr>
    <w:rPr>
      <w:sz w:val="18"/>
      <w:szCs w:val="18"/>
    </w:rPr>
  </w:style>
  <w:style w:type="paragraph" w:styleId="ac">
    <w:name w:val="header"/>
    <w:basedOn w:val="a4"/>
    <w:link w:val="ad"/>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4"/>
    <w:next w:val="a4"/>
    <w:autoRedefine/>
    <w:uiPriority w:val="39"/>
    <w:unhideWhenUsed/>
    <w:qFormat/>
    <w:rPr>
      <w:rFonts w:asciiTheme="minorHAnsi" w:eastAsiaTheme="minorEastAsia" w:hAnsiTheme="minorHAnsi" w:cstheme="minorBidi"/>
    </w:rPr>
  </w:style>
  <w:style w:type="paragraph" w:styleId="TOC2">
    <w:name w:val="toc 2"/>
    <w:basedOn w:val="a4"/>
    <w:next w:val="a4"/>
    <w:autoRedefine/>
    <w:uiPriority w:val="39"/>
    <w:unhideWhenUsed/>
    <w:qFormat/>
    <w:pPr>
      <w:ind w:leftChars="200" w:left="420"/>
    </w:pPr>
    <w:rPr>
      <w:rFonts w:asciiTheme="minorHAnsi" w:eastAsiaTheme="minorEastAsia" w:hAnsiTheme="minorHAnsi" w:cstheme="minorBidi"/>
    </w:rPr>
  </w:style>
  <w:style w:type="table" w:styleId="ae">
    <w:name w:val="Table Grid"/>
    <w:basedOn w:val="a6"/>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5"/>
    <w:uiPriority w:val="20"/>
    <w:qFormat/>
    <w:rPr>
      <w:i/>
    </w:rPr>
  </w:style>
  <w:style w:type="character" w:styleId="af0">
    <w:name w:val="Hyperlink"/>
    <w:basedOn w:val="a5"/>
    <w:autoRedefine/>
    <w:uiPriority w:val="99"/>
    <w:unhideWhenUsed/>
    <w:qFormat/>
    <w:rPr>
      <w:color w:val="0000FF" w:themeColor="hyperlink"/>
      <w:u w:val="single"/>
    </w:rPr>
  </w:style>
  <w:style w:type="character" w:customStyle="1" w:styleId="ad">
    <w:name w:val="页眉 字符"/>
    <w:basedOn w:val="a5"/>
    <w:link w:val="ac"/>
    <w:autoRedefine/>
    <w:uiPriority w:val="99"/>
    <w:semiHidden/>
    <w:qFormat/>
    <w:rPr>
      <w:sz w:val="18"/>
      <w:szCs w:val="18"/>
    </w:rPr>
  </w:style>
  <w:style w:type="character" w:customStyle="1" w:styleId="ab">
    <w:name w:val="页脚 字符"/>
    <w:basedOn w:val="a5"/>
    <w:link w:val="aa"/>
    <w:autoRedefine/>
    <w:uiPriority w:val="99"/>
    <w:semiHidden/>
    <w:qFormat/>
    <w:rPr>
      <w:sz w:val="18"/>
      <w:szCs w:val="18"/>
    </w:rPr>
  </w:style>
  <w:style w:type="character" w:customStyle="1" w:styleId="10">
    <w:name w:val="标题 1 字符"/>
    <w:basedOn w:val="a5"/>
    <w:link w:val="1"/>
    <w:autoRedefine/>
    <w:uiPriority w:val="9"/>
    <w:qFormat/>
    <w:rPr>
      <w:b/>
      <w:bCs/>
      <w:kern w:val="44"/>
      <w:sz w:val="44"/>
      <w:szCs w:val="44"/>
    </w:rPr>
  </w:style>
  <w:style w:type="character" w:customStyle="1" w:styleId="a9">
    <w:name w:val="正文文本缩进 字符"/>
    <w:basedOn w:val="a5"/>
    <w:link w:val="a8"/>
    <w:autoRedefine/>
    <w:qFormat/>
    <w:rPr>
      <w:rFonts w:ascii="Times New Roman" w:eastAsia="宋体" w:hAnsi="Times New Roman" w:cs="Times New Roman"/>
      <w:kern w:val="0"/>
      <w:sz w:val="28"/>
      <w:szCs w:val="20"/>
    </w:rPr>
  </w:style>
  <w:style w:type="paragraph" w:customStyle="1" w:styleId="af1">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basedOn w:val="a5"/>
    <w:link w:val="af1"/>
    <w:autoRedefine/>
    <w:qFormat/>
    <w:rPr>
      <w:rFonts w:ascii="宋体" w:eastAsia="宋体" w:hAnsi="Times New Roman" w:cs="Times New Roman"/>
      <w:kern w:val="0"/>
      <w:szCs w:val="20"/>
    </w:rPr>
  </w:style>
  <w:style w:type="paragraph" w:customStyle="1" w:styleId="a">
    <w:name w:val="一级条标题"/>
    <w:next w:val="af1"/>
    <w:autoRedefine/>
    <w:qFormat/>
    <w:pPr>
      <w:numPr>
        <w:ilvl w:val="1"/>
        <w:numId w:val="1"/>
      </w:numPr>
      <w:spacing w:beforeLines="50" w:afterLines="50"/>
      <w:outlineLvl w:val="2"/>
    </w:pPr>
    <w:rPr>
      <w:rFonts w:ascii="黑体" w:eastAsia="黑体"/>
      <w:sz w:val="21"/>
      <w:szCs w:val="21"/>
    </w:rPr>
  </w:style>
  <w:style w:type="paragraph" w:customStyle="1" w:styleId="af2">
    <w:name w:val="章标题"/>
    <w:next w:val="af1"/>
    <w:link w:val="Char0"/>
    <w:autoRedefine/>
    <w:qFormat/>
    <w:rsid w:val="004F771F"/>
    <w:pPr>
      <w:spacing w:beforeLines="100" w:before="312" w:afterLines="100" w:after="312"/>
      <w:jc w:val="both"/>
      <w:outlineLvl w:val="0"/>
    </w:pPr>
    <w:rPr>
      <w:rFonts w:ascii="黑体" w:eastAsia="黑体" w:hAnsi="黑体" w:cs="黑体"/>
      <w:sz w:val="22"/>
      <w:szCs w:val="22"/>
    </w:rPr>
  </w:style>
  <w:style w:type="paragraph" w:customStyle="1" w:styleId="a0">
    <w:name w:val="二级条标题"/>
    <w:basedOn w:val="a"/>
    <w:next w:val="af1"/>
    <w:autoRedefine/>
    <w:qFormat/>
    <w:pPr>
      <w:numPr>
        <w:ilvl w:val="2"/>
      </w:numPr>
      <w:spacing w:before="50" w:after="50"/>
      <w:outlineLvl w:val="3"/>
    </w:pPr>
  </w:style>
  <w:style w:type="paragraph" w:customStyle="1" w:styleId="a1">
    <w:name w:val="三级条标题"/>
    <w:basedOn w:val="a0"/>
    <w:next w:val="af1"/>
    <w:autoRedefine/>
    <w:qFormat/>
    <w:pPr>
      <w:numPr>
        <w:ilvl w:val="3"/>
      </w:numPr>
      <w:outlineLvl w:val="4"/>
    </w:pPr>
  </w:style>
  <w:style w:type="paragraph" w:customStyle="1" w:styleId="a2">
    <w:name w:val="四级条标题"/>
    <w:basedOn w:val="a1"/>
    <w:next w:val="af1"/>
    <w:autoRedefine/>
    <w:qFormat/>
    <w:pPr>
      <w:numPr>
        <w:ilvl w:val="4"/>
      </w:numPr>
      <w:outlineLvl w:val="5"/>
    </w:pPr>
  </w:style>
  <w:style w:type="paragraph" w:customStyle="1" w:styleId="a3">
    <w:name w:val="五级条标题"/>
    <w:basedOn w:val="a2"/>
    <w:next w:val="af1"/>
    <w:autoRedefine/>
    <w:qFormat/>
    <w:pPr>
      <w:numPr>
        <w:ilvl w:val="5"/>
      </w:numPr>
      <w:outlineLvl w:val="6"/>
    </w:pPr>
  </w:style>
  <w:style w:type="character" w:customStyle="1" w:styleId="Char0">
    <w:name w:val="章标题 Char"/>
    <w:link w:val="af2"/>
    <w:autoRedefine/>
    <w:qFormat/>
    <w:rsid w:val="004F771F"/>
    <w:rPr>
      <w:rFonts w:ascii="黑体" w:eastAsia="黑体" w:hAnsi="黑体" w:cs="黑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00" units="dev"/>
        </inkml:traceFormat>
        <inkml:channelProperties>
          <inkml:channelProperty channel="X" name="resolution" value="28.34646" units="1/cm"/>
          <inkml:channelProperty channel="Y" name="resolution" value="28.34646" units="1/cm"/>
          <inkml:channelProperty channel="F" name="resolution" value="1" units="1/dev"/>
        </inkml:channelProperties>
      </inkml:inkSource>
      <inkml:timestamp xml:id="ts0" timeString="2023-11-21T16:55:04"/>
    </inkml:context>
    <inkml:brush xml:id="br0">
      <inkml:brushProperty name="width" value="0.00978" units="cm"/>
      <inkml:brushProperty name="height" value="0.00978" units="cm"/>
      <inkml:brushProperty name="color" value="#F2395B"/>
      <inkml:brushProperty name="fitToCurve" value="1"/>
    </inkml:brush>
  </inkml:definitions>
  <inkml:trace contextRef="#ctx0" brushRef="#br0">54052 772332 999,'-12'0'0,"1"0"0,2 0 0,2 0 0,1 0-2,2 2-6,2 0-5,1 1-5,1 0-4,0-2-3,0-2-2,0-2-4,0 0 2,0-1 7,0 0 6,0 1 6</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00" units="dev"/>
        </inkml:traceFormat>
        <inkml:channelProperties>
          <inkml:channelProperty channel="X" name="resolution" value="28.34646" units="1/cm"/>
          <inkml:channelProperty channel="Y" name="resolution" value="28.34646" units="1/cm"/>
          <inkml:channelProperty channel="F" name="resolution" value="1" units="1/dev"/>
        </inkml:channelProperties>
      </inkml:inkSource>
      <inkml:timestamp xml:id="ts0" timeString="2023-11-21T16:55:04"/>
    </inkml:context>
    <inkml:brush xml:id="br0">
      <inkml:brushProperty name="width" value="0.01332" units="cm"/>
      <inkml:brushProperty name="height" value="0.01332" units="cm"/>
      <inkml:brushProperty name="color" value="#F2395B"/>
      <inkml:brushProperty name="fitToCurve" value="1"/>
    </inkml:brush>
  </inkml:definitions>
  <inkml:trace contextRef="#ctx0" brushRef="#br0">52300 802650 734,'0'6'91,"1"-1"-19,1-1-21,1 0-21,-1 0-15,0 0-9,-1 1-9,0 1-9,-1 0-4,1 1 1,1-1 1,1 0 2,-1 1-3,0-1-9,-1 0-8,0 1-7,-1-1-4,1-1 3,1-1 1,1 0 4</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2760</Words>
  <Characters>15735</Characters>
  <Application>Microsoft Office Word</Application>
  <DocSecurity>0</DocSecurity>
  <Lines>131</Lines>
  <Paragraphs>36</Paragraphs>
  <ScaleCrop>false</ScaleCrop>
  <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xiangfei su</cp:lastModifiedBy>
  <cp:revision>13</cp:revision>
  <dcterms:created xsi:type="dcterms:W3CDTF">2019-08-30T02:10:00Z</dcterms:created>
  <dcterms:modified xsi:type="dcterms:W3CDTF">2026-03-06T14:40:00Z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4E614C19305F44299793519CD960490B_13</vt:lpwstr>
  </property>
  <property fmtid="{D5CDD505-2E9C-101B-9397-08002B2CF9AE}" pid="4" name="KSOTemplateDocerSaveRecord">
    <vt:lpwstr>eyJoZGlkIjoiN2JiM2NmYTZkNDVhZWZkMTk1Y2JjNzhmYzg5ZWU5YWIiLCJ1c2VySWQiOiI0NDkwMDkwMTUifQ==</vt:lpwstr>
  </property>
</Properties>
</file>